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64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2024年度市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城市管理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局重大行政决策事项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64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目录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3831"/>
        <w:gridCol w:w="3189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831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18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承办科室（单位）</w:t>
            </w:r>
          </w:p>
        </w:tc>
        <w:tc>
          <w:tcPr>
            <w:tcW w:w="91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831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jc w:val="both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建设城区环卫中转中心</w:t>
            </w:r>
          </w:p>
        </w:tc>
        <w:tc>
          <w:tcPr>
            <w:tcW w:w="31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75" w:afterAutospacing="0" w:line="56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如皋市环境卫生管理处</w:t>
            </w:r>
          </w:p>
        </w:tc>
        <w:tc>
          <w:tcPr>
            <w:tcW w:w="91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75" w:afterAutospacing="0" w:line="525" w:lineRule="atLeast"/>
              <w:ind w:right="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525" w:lineRule="atLeast"/>
        <w:ind w:left="0" w:right="0" w:firstLine="420"/>
        <w:rPr>
          <w:rFonts w:hint="eastAsia" w:ascii="微软雅黑" w:hAnsi="微软雅黑" w:eastAsia="微软雅黑" w:cs="微软雅黑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NWFkZjM2NDQ4MDU4MmFiYWE2NmY0ZGQ0OWRmY2QifQ=="/>
  </w:docVars>
  <w:rsids>
    <w:rsidRoot w:val="252979AA"/>
    <w:rsid w:val="0BE950D2"/>
    <w:rsid w:val="20B14D8B"/>
    <w:rsid w:val="227C7B34"/>
    <w:rsid w:val="252979AA"/>
    <w:rsid w:val="31E0636D"/>
    <w:rsid w:val="53297863"/>
    <w:rsid w:val="66B10BB7"/>
    <w:rsid w:val="679F75D2"/>
    <w:rsid w:val="6C997DFF"/>
    <w:rsid w:val="70087536"/>
    <w:rsid w:val="708D65EF"/>
    <w:rsid w:val="713E55FA"/>
    <w:rsid w:val="7234335F"/>
    <w:rsid w:val="76ED074E"/>
    <w:rsid w:val="7E59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76</Characters>
  <Lines>0</Lines>
  <Paragraphs>0</Paragraphs>
  <TotalTime>2</TotalTime>
  <ScaleCrop>false</ScaleCrop>
  <LinksUpToDate>false</LinksUpToDate>
  <CharactersWithSpaces>76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2024-07-11T03:37:00Z</dcterms:created>
  <dc:creator>NTKO</dc:creator>
  <cp:lastModifiedBy>花娘娘驾到</cp:lastModifiedBy>
  <cp:lastPrinted>2024-08-12T10:16:00Z</cp:lastPrinted>
  <dcterms:modified xsi:type="dcterms:W3CDTF">2024-09-24T06:41:44Z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891B7C3FE35749529BA866773A43C127_13</vt:lpwstr>
  </property>
</Properties>
</file>