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distribute"/>
        <w:rPr>
          <w:rFonts w:hint="eastAsia" w:ascii="方正小标宋简体" w:eastAsia="方正小标宋简体"/>
          <w:b w:val="0"/>
          <w:bCs/>
          <w:color w:val="FF0000"/>
          <w:w w:val="90"/>
          <w:sz w:val="44"/>
          <w:szCs w:val="48"/>
        </w:rPr>
      </w:pPr>
    </w:p>
    <w:p>
      <w:pPr>
        <w:spacing w:line="0" w:lineRule="atLeast"/>
        <w:jc w:val="distribute"/>
        <w:rPr>
          <w:rFonts w:ascii="方正小标宋简体" w:eastAsia="方正小标宋简体"/>
          <w:b w:val="0"/>
          <w:bCs/>
          <w:color w:val="FF0000"/>
          <w:w w:val="90"/>
          <w:sz w:val="90"/>
          <w:szCs w:val="122"/>
        </w:rPr>
      </w:pPr>
      <w:r>
        <w:rPr>
          <w:rFonts w:hint="eastAsia" w:ascii="方正小标宋简体" w:eastAsia="方正小标宋简体"/>
          <w:b w:val="0"/>
          <w:bCs/>
          <w:color w:val="FF0000"/>
          <w:w w:val="90"/>
          <w:sz w:val="90"/>
          <w:szCs w:val="122"/>
        </w:rPr>
        <w:t>如皋市城市管理局文件</w:t>
      </w:r>
    </w:p>
    <w:p>
      <w:pPr>
        <w:pStyle w:val="2"/>
        <w:spacing w:line="240" w:lineRule="exact"/>
        <w:rPr>
          <w:rFonts w:hint="eastAsia" w:ascii="仿宋_GB2312" w:eastAsiaTheme="minorEastAsia"/>
          <w:sz w:val="32"/>
          <w:lang w:val="en-US" w:eastAsia="zh-CN"/>
        </w:rPr>
      </w:pPr>
    </w:p>
    <w:p>
      <w:pPr>
        <w:pStyle w:val="2"/>
        <w:spacing w:line="600" w:lineRule="exact"/>
        <w:jc w:val="center"/>
        <w:rPr>
          <w:rFonts w:hint="default"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皋城管发〔2022〕44号</w:t>
      </w:r>
    </w:p>
    <w:p>
      <w:pPr>
        <w:spacing w:line="600" w:lineRule="exact"/>
        <w:rPr>
          <w:rFonts w:hint="eastAsia" w:ascii="方正小标宋简体" w:hAnsi="方正小标宋简体" w:eastAsia="方正小标宋简体" w:cs="方正小标宋简体"/>
          <w:sz w:val="44"/>
          <w:szCs w:val="44"/>
          <w:lang w:eastAsia="zh-CN"/>
        </w:rPr>
      </w:pPr>
      <w:r>
        <w:rPr>
          <w:rFonts w:hint="eastAsia"/>
        </w:rPr>
        <mc:AlternateContent>
          <mc:Choice Requires="wps">
            <w:drawing>
              <wp:anchor distT="0" distB="0" distL="114300" distR="114300" simplePos="0" relativeHeight="251677696" behindDoc="0" locked="0" layoutInCell="1" allowOverlap="1">
                <wp:simplePos x="0" y="0"/>
                <wp:positionH relativeFrom="page">
                  <wp:posOffset>1017270</wp:posOffset>
                </wp:positionH>
                <wp:positionV relativeFrom="margin">
                  <wp:posOffset>2079625</wp:posOffset>
                </wp:positionV>
                <wp:extent cx="5579745" cy="0"/>
                <wp:effectExtent l="0" t="13970" r="1905" b="24130"/>
                <wp:wrapNone/>
                <wp:docPr id="5" name="直接连接符 5"/>
                <wp:cNvGraphicFramePr/>
                <a:graphic xmlns:a="http://schemas.openxmlformats.org/drawingml/2006/main">
                  <a:graphicData uri="http://schemas.microsoft.com/office/word/2010/wordprocessingShape">
                    <wps:wsp>
                      <wps:cNvCnPr/>
                      <wps:spPr>
                        <a:xfrm>
                          <a:off x="0" y="0"/>
                          <a:ext cx="5579745" cy="0"/>
                        </a:xfrm>
                        <a:prstGeom prst="line">
                          <a:avLst/>
                        </a:prstGeom>
                        <a:ln w="2857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80.1pt;margin-top:163.75pt;height:0pt;width:439.35pt;mso-position-horizontal-relative:page;mso-position-vertical-relative:margin;z-index:251677696;mso-width-relative:page;mso-height-relative:page;" filled="f" stroked="t" coordsize="21600,21600" o:gfxdata="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0k9enYAAAADAEAAA8AAAAAAAAAAQAgAAAAIgAAAGRycy9kb3ducmV2&#10;LnhtbFBLAQIUABQAAAAIAIdO4kB9gpBu/AEAAPMDAAAOAAAAAAAAAAEAIAAAACcBAABkcnMvZTJv&#10;RG9jLnhtbFBLBQYAAAAABgAGAFkBAACVBQAAAAA=&#10;">
                <v:fill on="f" focussize="0,0"/>
                <v:stroke weight="2.2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关于印发《</w:t>
      </w:r>
      <w:r>
        <w:rPr>
          <w:rFonts w:hint="eastAsia" w:ascii="方正小标宋简体" w:hAnsi="方正小标宋简体" w:eastAsia="方正小标宋简体" w:cs="方正小标宋简体"/>
          <w:sz w:val="44"/>
          <w:szCs w:val="44"/>
          <w:lang w:eastAsia="zh-CN"/>
        </w:rPr>
        <w:t>如皋市住宅小区绿化修剪、移植、砍伐</w:t>
      </w:r>
      <w:r>
        <w:rPr>
          <w:rFonts w:hint="eastAsia" w:ascii="方正小标宋简体" w:hAnsi="方正小标宋简体" w:eastAsia="方正小标宋简体" w:cs="方正小标宋简体"/>
          <w:sz w:val="44"/>
          <w:szCs w:val="44"/>
          <w:lang w:val="en-US" w:eastAsia="zh-CN"/>
        </w:rPr>
        <w:t>行为规定</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lang w:val="en-US" w:eastAsia="zh-CN"/>
        </w:rPr>
        <w:t>的通知</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各物业服务企业：</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为进一步规范住宅小区绿化修剪、移植、砍伐行为，提升宜居品质，根据《如皋市住宅小区绿化管理规定》，特制定本规定，现予印发。请各物业企业认真组织学习并遵照执行。</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126" w:firstLineChars="1602"/>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如皋市城市管理局</w:t>
      </w:r>
    </w:p>
    <w:p>
      <w:pPr>
        <w:keepNext w:val="0"/>
        <w:keepLines w:val="0"/>
        <w:pageBreakBefore w:val="0"/>
        <w:widowControl w:val="0"/>
        <w:kinsoku/>
        <w:wordWrap/>
        <w:overflowPunct/>
        <w:topLinePunct w:val="0"/>
        <w:autoSpaceDE/>
        <w:autoSpaceDN/>
        <w:bidi w:val="0"/>
        <w:adjustRightInd/>
        <w:snapToGrid/>
        <w:spacing w:line="560" w:lineRule="exact"/>
        <w:ind w:firstLine="5126" w:firstLineChars="1602"/>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2022年7月19日</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如皋市住宅小区绿化修剪、移植、砍伐</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行为规定</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为进一步规范住宅小区绿化修剪、移植、砍伐行为，提升宜居品质，根据《如皋市住宅小区绿化管理规定》（以下简称《绿化管理规定》），制定本规定。</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40" w:leftChars="0"/>
        <w:textAlignment w:val="auto"/>
        <w:rPr>
          <w:rFonts w:hint="eastAsia" w:ascii="楷体_GB2312" w:hAnsi="楷体_GB2312" w:eastAsia="楷体_GB2312" w:cs="楷体_GB2312"/>
          <w:sz w:val="32"/>
          <w:szCs w:val="32"/>
          <w:lang w:val="en-US" w:eastAsia="zh-CN"/>
        </w:rPr>
      </w:pPr>
      <w:r>
        <w:rPr>
          <w:rFonts w:hint="eastAsia" w:ascii="黑体" w:hAnsi="黑体" w:eastAsia="黑体" w:cs="黑体"/>
          <w:sz w:val="32"/>
          <w:szCs w:val="32"/>
          <w:lang w:val="en-US" w:eastAsia="zh-CN"/>
        </w:rPr>
        <w:t>一、修剪流程</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640" w:leftChars="0" w:firstLine="0" w:firstLineChars="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制定方案</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t>除物业服务合同约定的常规养护外，因树木生长影响业主通风、采光或者人身、财产、交通安全的，需要进行大面积修剪的，由物业服务公司或者绿化养护专业企业严格按照《如皋市住宅小区绿化管理规定》（皋城管规〔2021〕1号）第五条规定制定科学合理的修剪方案。</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640" w:leftChars="0" w:firstLine="0" w:firstLineChars="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讨论公示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修剪方案经业主委员会同意后，应当在住宅小区显著位置和现场公示，公示时间不少于7日。</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640" w:leftChars="0" w:firstLine="0" w:firstLineChars="0"/>
        <w:textAlignment w:val="auto"/>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组织实施</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修剪方案在公示期内无业主提出异议后，方可按照方案组织修剪。</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firstLine="64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移植、砍伐流程</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40" w:leftChars="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（一）制定方案</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住宅小区内符合《绿化管理规定》中树木移植、砍伐条件的，业主应向业主委员会提出移植、砍伐请求，业主委员会可以委托物业服务企业或者绿化养护专业企业在市住房和城乡建设局园林绿化管理部门的指导下制定绿化移植、砍伐方案。</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40" w:leftChars="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（二）讨论公示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业主委员会应当根据《绿化管理规定》，将绿化移植、砍伐方案在住宅小区显著位置和现场公示，公开征求意见，公示时间不少于7日。</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40" w:leftChars="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（三）申报审批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绿化移植、砍伐方案经公示后，绿化养护专业企业应当按照《江苏省城市绿化管理条例》的有关规定，向市行政审批局办理树木移植、砍伐的审批手续。（涉及规划用途调整的，需一并办理相关审批手续）</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40" w:leftChars="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（四）组织实施</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lang w:val="en-US" w:eastAsia="zh-CN"/>
        </w:rPr>
        <w:t>业主委员会、物业服务企业</w:t>
      </w:r>
      <w:r>
        <w:rPr>
          <w:rFonts w:hint="eastAsia" w:ascii="仿宋_GB2312" w:hAnsi="仿宋_GB2312" w:eastAsia="仿宋_GB2312" w:cs="仿宋_GB2312"/>
          <w:sz w:val="32"/>
          <w:szCs w:val="32"/>
          <w:highlight w:val="none"/>
          <w:lang w:val="en-US" w:eastAsia="zh-CN"/>
        </w:rPr>
        <w:t>应当监督绿化养护专业企业严格按照方案、公示和审批内容组织移植、砍伐，不得超过规定范围。</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流程图附后。</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其他要求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color w:val="auto"/>
          <w:sz w:val="32"/>
          <w:szCs w:val="32"/>
          <w:lang w:val="en-US" w:eastAsia="zh-CN"/>
        </w:rPr>
        <w:t>业主委员会、物业服务企业在对住宅小区进行修剪、移植、砍伐作业时，需将制定的方案、讨论公示和申报审批的内容等其他</w:t>
      </w:r>
      <w:r>
        <w:rPr>
          <w:rFonts w:hint="eastAsia" w:ascii="仿宋_GB2312" w:hAnsi="仿宋_GB2312" w:eastAsia="仿宋_GB2312" w:cs="仿宋_GB2312"/>
          <w:color w:val="auto"/>
          <w:sz w:val="32"/>
          <w:szCs w:val="32"/>
          <w:highlight w:val="none"/>
          <w:lang w:val="en-US" w:eastAsia="zh-CN"/>
        </w:rPr>
        <w:t>相关材料留存，做好台账归档工作，</w:t>
      </w:r>
      <w:r>
        <w:rPr>
          <w:rFonts w:hint="eastAsia" w:ascii="仿宋_GB2312" w:hAnsi="仿宋_GB2312" w:eastAsia="仿宋_GB2312" w:cs="仿宋_GB2312"/>
          <w:b w:val="0"/>
          <w:bCs w:val="0"/>
          <w:color w:val="auto"/>
          <w:sz w:val="32"/>
          <w:szCs w:val="32"/>
          <w:highlight w:val="none"/>
          <w:lang w:val="en-US" w:eastAsia="zh-CN"/>
        </w:rPr>
        <w:t>接受职能部门的监督检查。</w:t>
      </w:r>
      <w:r>
        <w:rPr>
          <w:rFonts w:hint="eastAsia" w:ascii="仿宋_GB2312" w:hAnsi="仿宋_GB2312" w:eastAsia="仿宋_GB2312" w:cs="仿宋_GB2312"/>
          <w:color w:val="auto"/>
          <w:sz w:val="32"/>
          <w:szCs w:val="32"/>
          <w:highlight w:val="none"/>
          <w:lang w:val="en-US" w:eastAsia="zh-CN"/>
        </w:rPr>
        <w:t>市城市管理局将通过日常检查、季度大物业考核、双随机考核等方式加强对住宅小区绿化修剪、移植、砍伐行为的管理，对违反城市绿化管理方面法律法规的行为进行查处，情节严重的，将依法移送公安部门进行查处。</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jc w:val="center"/>
        <w:textAlignment w:val="auto"/>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FF000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jc w:val="center"/>
        <w:textAlignment w:val="auto"/>
        <w:rPr>
          <w:rFonts w:hint="eastAsia" w:ascii="仿宋_GB2312" w:hAnsi="仿宋_GB2312" w:eastAsia="仿宋_GB2312" w:cs="仿宋_GB2312"/>
          <w:color w:val="FF000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jc w:val="center"/>
        <w:textAlignment w:val="auto"/>
        <w:rPr>
          <w:rFonts w:hint="eastAsia" w:ascii="仿宋_GB2312" w:hAnsi="仿宋_GB2312" w:eastAsia="仿宋_GB2312" w:cs="仿宋_GB2312"/>
          <w:color w:val="FF000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jc w:val="center"/>
        <w:textAlignment w:val="auto"/>
        <w:rPr>
          <w:rFonts w:hint="eastAsia" w:ascii="方正小标宋简体" w:hAnsi="方正小标宋简体" w:eastAsia="方正小标宋简体" w:cs="方正小标宋简体"/>
          <w:b w:val="0"/>
          <w:bCs w:val="0"/>
          <w:sz w:val="36"/>
          <w:szCs w:val="36"/>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jc w:val="center"/>
        <w:textAlignment w:val="auto"/>
        <w:rPr>
          <w:rFonts w:hint="eastAsia" w:ascii="方正小标宋简体" w:hAnsi="方正小标宋简体" w:eastAsia="方正小标宋简体" w:cs="方正小标宋简体"/>
          <w:b w:val="0"/>
          <w:bCs w:val="0"/>
          <w:sz w:val="36"/>
          <w:szCs w:val="36"/>
          <w:lang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before="312" w:beforeLines="100" w:after="468" w:afterLines="150" w:line="520" w:lineRule="exact"/>
        <w:jc w:val="center"/>
        <w:textAlignment w:val="auto"/>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lang w:eastAsia="zh-CN"/>
        </w:rPr>
        <w:t>如皋市住宅小区绿化修剪、移植、砍伐</w:t>
      </w:r>
      <w:r>
        <w:rPr>
          <w:rFonts w:hint="eastAsia" w:ascii="方正小标宋简体" w:hAnsi="方正小标宋简体" w:eastAsia="方正小标宋简体" w:cs="方正小标宋简体"/>
          <w:b w:val="0"/>
          <w:bCs w:val="0"/>
          <w:sz w:val="36"/>
          <w:szCs w:val="36"/>
        </w:rPr>
        <w:t>流程图</w:t>
      </w:r>
    </w:p>
    <w:tbl>
      <w:tblPr>
        <w:tblStyle w:val="3"/>
        <w:tblW w:w="104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20" w:hRule="atLeast"/>
          <w:jc w:val="center"/>
        </w:trPr>
        <w:tc>
          <w:tcPr>
            <w:tcW w:w="10407"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olor w:val="0000FF"/>
                <w:sz w:val="28"/>
              </w:rPr>
            </w:pPr>
            <w:r>
              <w:rPr>
                <w:rFonts w:ascii="宋体" w:hAnsi="宋体"/>
                <w:b/>
                <w:bCs/>
                <w:sz w:val="20"/>
              </w:rPr>
              <mc:AlternateContent>
                <mc:Choice Requires="wps">
                  <w:drawing>
                    <wp:anchor distT="0" distB="0" distL="114300" distR="114300" simplePos="0" relativeHeight="251671552" behindDoc="0" locked="0" layoutInCell="1" allowOverlap="1">
                      <wp:simplePos x="0" y="0"/>
                      <wp:positionH relativeFrom="column">
                        <wp:posOffset>3820160</wp:posOffset>
                      </wp:positionH>
                      <wp:positionV relativeFrom="paragraph">
                        <wp:posOffset>53340</wp:posOffset>
                      </wp:positionV>
                      <wp:extent cx="2652395" cy="326390"/>
                      <wp:effectExtent l="4445" t="4445" r="10160" b="12065"/>
                      <wp:wrapNone/>
                      <wp:docPr id="23" name="圆角矩形 23"/>
                      <wp:cNvGraphicFramePr/>
                      <a:graphic xmlns:a="http://schemas.openxmlformats.org/drawingml/2006/main">
                        <a:graphicData uri="http://schemas.microsoft.com/office/word/2010/wordprocessingShape">
                          <wps:wsp>
                            <wps:cNvSpPr/>
                            <wps:spPr>
                              <a:xfrm>
                                <a:off x="0" y="0"/>
                                <a:ext cx="2652395" cy="32639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jc w:val="center"/>
                                    <w:rPr>
                                      <w:rFonts w:hint="eastAsia" w:ascii="仿宋_GB2312" w:hAnsi="仿宋_GB2312" w:eastAsia="仿宋_GB2312" w:cs="仿宋_GB2312"/>
                                      <w:sz w:val="24"/>
                                      <w:szCs w:val="24"/>
                                      <w:lang w:eastAsia="zh-CN"/>
                                    </w:rPr>
                                  </w:pPr>
                                  <w:r>
                                    <w:rPr>
                                      <w:rFonts w:hint="eastAsia" w:ascii="黑体" w:hAnsi="黑体" w:eastAsia="黑体" w:cs="黑体"/>
                                      <w:b/>
                                      <w:bCs/>
                                      <w:sz w:val="24"/>
                                      <w:szCs w:val="24"/>
                                      <w:lang w:eastAsia="zh-CN"/>
                                    </w:rPr>
                                    <w:t>移植、砍伐</w:t>
                                  </w:r>
                                </w:p>
                              </w:txbxContent>
                            </wps:txbx>
                            <wps:bodyPr upright="1"/>
                          </wps:wsp>
                        </a:graphicData>
                      </a:graphic>
                    </wp:anchor>
                  </w:drawing>
                </mc:Choice>
                <mc:Fallback>
                  <w:pict>
                    <v:roundrect id="_x0000_s1026" o:spid="_x0000_s1026" o:spt="2" style="position:absolute;left:0pt;margin-left:300.8pt;margin-top:4.2pt;height:25.7pt;width:208.85pt;z-index:251671552;mso-width-relative:page;mso-height-relative:page;" fillcolor="#FFFFFF" filled="t" stroked="t" coordsize="21600,21600" arcsize="0.166666666666667" o:gfxdata="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P09nF7V&#10;AAAACQEAAA8AAAAAAAAAAQAgAAAAIgAAAGRycy9kb3ducmV2LnhtbFBLAQIUABQAAAAIAIdO4kDO&#10;gl7hIwIAAFgEAAAOAAAAAAAAAAEAIAAAACQBAABkcnMvZTJvRG9jLnhtbFBLBQYAAAAABgAGAFkB&#10;AAC5BQAAAAA=&#10;">
                      <v:fill on="t" focussize="0,0"/>
                      <v:stroke color="#000000" joinstyle="round"/>
                      <v:imagedata o:title=""/>
                      <o:lock v:ext="edit" aspectratio="f"/>
                      <v:textbox>
                        <w:txbxContent>
                          <w:p>
                            <w:pPr>
                              <w:jc w:val="center"/>
                              <w:rPr>
                                <w:rFonts w:hint="eastAsia" w:ascii="仿宋_GB2312" w:hAnsi="仿宋_GB2312" w:eastAsia="仿宋_GB2312" w:cs="仿宋_GB2312"/>
                                <w:sz w:val="24"/>
                                <w:szCs w:val="24"/>
                                <w:lang w:eastAsia="zh-CN"/>
                              </w:rPr>
                            </w:pPr>
                            <w:r>
                              <w:rPr>
                                <w:rFonts w:hint="eastAsia" w:ascii="黑体" w:hAnsi="黑体" w:eastAsia="黑体" w:cs="黑体"/>
                                <w:b/>
                                <w:bCs/>
                                <w:sz w:val="24"/>
                                <w:szCs w:val="24"/>
                                <w:lang w:eastAsia="zh-CN"/>
                              </w:rPr>
                              <w:t>移植、砍伐</w:t>
                            </w:r>
                          </w:p>
                        </w:txbxContent>
                      </v:textbox>
                    </v:roundrect>
                  </w:pict>
                </mc:Fallback>
              </mc:AlternateContent>
            </w:r>
            <w:r>
              <w:rPr>
                <w:rFonts w:ascii="宋体" w:hAnsi="宋体"/>
                <w:b/>
                <w:bCs/>
                <w:sz w:val="20"/>
              </w:rPr>
              <mc:AlternateContent>
                <mc:Choice Requires="wps">
                  <w:drawing>
                    <wp:anchor distT="0" distB="0" distL="114300" distR="114300" simplePos="0" relativeHeight="251664384" behindDoc="0" locked="0" layoutInCell="1" allowOverlap="1">
                      <wp:simplePos x="0" y="0"/>
                      <wp:positionH relativeFrom="column">
                        <wp:posOffset>186055</wp:posOffset>
                      </wp:positionH>
                      <wp:positionV relativeFrom="paragraph">
                        <wp:posOffset>40640</wp:posOffset>
                      </wp:positionV>
                      <wp:extent cx="2593340" cy="317500"/>
                      <wp:effectExtent l="5080" t="4445" r="11430" b="20955"/>
                      <wp:wrapNone/>
                      <wp:docPr id="24" name="圆角矩形 24"/>
                      <wp:cNvGraphicFramePr/>
                      <a:graphic xmlns:a="http://schemas.openxmlformats.org/drawingml/2006/main">
                        <a:graphicData uri="http://schemas.microsoft.com/office/word/2010/wordprocessingShape">
                          <wps:wsp>
                            <wps:cNvSpPr/>
                            <wps:spPr>
                              <a:xfrm>
                                <a:off x="0" y="0"/>
                                <a:ext cx="2593340" cy="31750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jc w:val="center"/>
                                    <w:rPr>
                                      <w:rFonts w:hint="eastAsia" w:ascii="仿宋_GB2312" w:hAnsi="仿宋_GB2312" w:eastAsia="仿宋_GB2312" w:cs="仿宋_GB2312"/>
                                      <w:sz w:val="24"/>
                                      <w:szCs w:val="24"/>
                                      <w:lang w:eastAsia="zh-CN"/>
                                    </w:rPr>
                                  </w:pPr>
                                  <w:r>
                                    <w:rPr>
                                      <w:rFonts w:hint="eastAsia" w:ascii="黑体" w:hAnsi="黑体" w:eastAsia="黑体" w:cs="黑体"/>
                                      <w:b/>
                                      <w:bCs/>
                                      <w:sz w:val="24"/>
                                      <w:szCs w:val="24"/>
                                      <w:lang w:eastAsia="zh-CN"/>
                                    </w:rPr>
                                    <w:t>修剪</w:t>
                                  </w:r>
                                </w:p>
                              </w:txbxContent>
                            </wps:txbx>
                            <wps:bodyPr upright="1"/>
                          </wps:wsp>
                        </a:graphicData>
                      </a:graphic>
                    </wp:anchor>
                  </w:drawing>
                </mc:Choice>
                <mc:Fallback>
                  <w:pict>
                    <v:roundrect id="_x0000_s1026" o:spid="_x0000_s1026" o:spt="2" style="position:absolute;left:0pt;margin-left:14.65pt;margin-top:3.2pt;height:25pt;width:204.2pt;z-index:251664384;mso-width-relative:page;mso-height-relative:page;" fillcolor="#FFFFFF" filled="t" stroked="t" coordsize="21600,21600" arcsize="0.166666666666667" o:gfxdata="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MWEMMTT&#10;AAAABwEAAA8AAAAAAAAAAQAgAAAAIgAAAGRycy9kb3ducmV2LnhtbFBLAQIUABQAAAAIAIdO4kD3&#10;oeW2JQIAAFgEAAAOAAAAAAAAAAEAIAAAACIBAABkcnMvZTJvRG9jLnhtbFBLBQYAAAAABgAGAFkB&#10;AAC5BQAAAAA=&#10;">
                      <v:fill on="t" focussize="0,0"/>
                      <v:stroke color="#000000" joinstyle="round"/>
                      <v:imagedata o:title=""/>
                      <o:lock v:ext="edit" aspectratio="f"/>
                      <v:textbox>
                        <w:txbxContent>
                          <w:p>
                            <w:pPr>
                              <w:jc w:val="center"/>
                              <w:rPr>
                                <w:rFonts w:hint="eastAsia" w:ascii="仿宋_GB2312" w:hAnsi="仿宋_GB2312" w:eastAsia="仿宋_GB2312" w:cs="仿宋_GB2312"/>
                                <w:sz w:val="24"/>
                                <w:szCs w:val="24"/>
                                <w:lang w:eastAsia="zh-CN"/>
                              </w:rPr>
                            </w:pPr>
                            <w:r>
                              <w:rPr>
                                <w:rFonts w:hint="eastAsia" w:ascii="黑体" w:hAnsi="黑体" w:eastAsia="黑体" w:cs="黑体"/>
                                <w:b/>
                                <w:bCs/>
                                <w:sz w:val="24"/>
                                <w:szCs w:val="24"/>
                                <w:lang w:eastAsia="zh-CN"/>
                              </w:rPr>
                              <w:t>修剪</w:t>
                            </w:r>
                          </w:p>
                        </w:txbxContent>
                      </v:textbox>
                    </v:roundrect>
                  </w:pict>
                </mc:Fallback>
              </mc:AlternateContent>
            </w:r>
          </w:p>
          <w:p>
            <w:pPr>
              <w:keepNext w:val="0"/>
              <w:keepLines w:val="0"/>
              <w:pageBreakBefore w:val="0"/>
              <w:widowControl w:val="0"/>
              <w:tabs>
                <w:tab w:val="left" w:pos="6431"/>
              </w:tabs>
              <w:kinsoku/>
              <w:wordWrap/>
              <w:overflowPunct/>
              <w:topLinePunct w:val="0"/>
              <w:autoSpaceDE/>
              <w:autoSpaceDN/>
              <w:bidi w:val="0"/>
              <w:adjustRightInd/>
              <w:snapToGrid/>
              <w:spacing w:line="520" w:lineRule="exact"/>
              <w:textAlignment w:val="auto"/>
              <w:rPr>
                <w:rFonts w:hint="eastAsia" w:ascii="宋体" w:hAnsi="宋体" w:eastAsia="宋体"/>
                <w:color w:val="0000FF"/>
                <w:sz w:val="28"/>
                <w:lang w:eastAsia="zh-CN"/>
              </w:rPr>
            </w:pPr>
            <w:r>
              <w:rPr>
                <w:rFonts w:ascii="宋体" w:hAnsi="宋体"/>
                <w:b/>
                <w:bCs/>
                <w:sz w:val="20"/>
              </w:rPr>
              <mc:AlternateContent>
                <mc:Choice Requires="wps">
                  <w:drawing>
                    <wp:anchor distT="0" distB="0" distL="114300" distR="114300" simplePos="0" relativeHeight="251668480" behindDoc="0" locked="0" layoutInCell="1" allowOverlap="1">
                      <wp:simplePos x="0" y="0"/>
                      <wp:positionH relativeFrom="column">
                        <wp:posOffset>3677285</wp:posOffset>
                      </wp:positionH>
                      <wp:positionV relativeFrom="paragraph">
                        <wp:posOffset>283210</wp:posOffset>
                      </wp:positionV>
                      <wp:extent cx="2792730" cy="1665605"/>
                      <wp:effectExtent l="5080" t="4445" r="21590" b="6350"/>
                      <wp:wrapNone/>
                      <wp:docPr id="31" name="圆角矩形 31"/>
                      <wp:cNvGraphicFramePr/>
                      <a:graphic xmlns:a="http://schemas.openxmlformats.org/drawingml/2006/main">
                        <a:graphicData uri="http://schemas.microsoft.com/office/word/2010/wordprocessingShape">
                          <wps:wsp>
                            <wps:cNvSpPr/>
                            <wps:spPr>
                              <a:xfrm>
                                <a:off x="0" y="0"/>
                                <a:ext cx="2792730" cy="166560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jc w:val="center"/>
                                    <w:rPr>
                                      <w:rFonts w:hint="eastAsia" w:ascii="仿宋_GB2312" w:hAnsi="仿宋_GB2312" w:eastAsia="仿宋_GB2312" w:cs="仿宋_GB2312"/>
                                      <w:sz w:val="24"/>
                                      <w:szCs w:val="24"/>
                                      <w:lang w:eastAsia="zh-CN"/>
                                    </w:rPr>
                                  </w:pPr>
                                  <w:r>
                                    <w:rPr>
                                      <w:rFonts w:hint="eastAsia" w:ascii="黑体" w:hAnsi="黑体" w:eastAsia="黑体" w:cs="黑体"/>
                                      <w:b/>
                                      <w:bCs/>
                                      <w:sz w:val="24"/>
                                      <w:szCs w:val="24"/>
                                      <w:lang w:eastAsia="zh-CN"/>
                                    </w:rPr>
                                    <w:t>制定方案</w:t>
                                  </w:r>
                                </w:p>
                                <w:p>
                                  <w:pPr>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住宅小区内符合《绿化管理规定》中树木移植、砍伐条件的，业主应向业主委员会提出移植、砍伐请求，业主委员会可以委托物业服务企业或者绿化养护专业企业在市住房和城乡建设局园林绿化管理部门的指导下制定绿化移植、砍伐方案。</w:t>
                                  </w:r>
                                </w:p>
                              </w:txbxContent>
                            </wps:txbx>
                            <wps:bodyPr upright="1"/>
                          </wps:wsp>
                        </a:graphicData>
                      </a:graphic>
                    </wp:anchor>
                  </w:drawing>
                </mc:Choice>
                <mc:Fallback>
                  <w:pict>
                    <v:roundrect id="_x0000_s1026" o:spid="_x0000_s1026" o:spt="2" style="position:absolute;left:0pt;margin-left:289.55pt;margin-top:22.3pt;height:131.15pt;width:219.9pt;z-index:251668480;mso-width-relative:page;mso-height-relative:page;" fillcolor="#FFFFFF" filled="t" stroked="t" coordsize="21600,21600" arcsize="0.166666666666667" o:gfxdata="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G5i&#10;CaDXAAAACwEAAA8AAAAAAAAAAQAgAAAAIgAAAGRycy9kb3ducmV2LnhtbFBLAQIUABQAAAAIAIdO&#10;4kDXg3Y1JAIAAFkEAAAOAAAAAAAAAAEAIAAAACYBAABkcnMvZTJvRG9jLnhtbFBLBQYAAAAABgAG&#10;AFkBAAC8BQAAAAA=&#10;">
                      <v:fill on="t" focussize="0,0"/>
                      <v:stroke color="#000000" joinstyle="round"/>
                      <v:imagedata o:title=""/>
                      <o:lock v:ext="edit" aspectratio="f"/>
                      <v:textbox>
                        <w:txbxContent>
                          <w:p>
                            <w:pPr>
                              <w:jc w:val="center"/>
                              <w:rPr>
                                <w:rFonts w:hint="eastAsia" w:ascii="仿宋_GB2312" w:hAnsi="仿宋_GB2312" w:eastAsia="仿宋_GB2312" w:cs="仿宋_GB2312"/>
                                <w:sz w:val="24"/>
                                <w:szCs w:val="24"/>
                                <w:lang w:eastAsia="zh-CN"/>
                              </w:rPr>
                            </w:pPr>
                            <w:r>
                              <w:rPr>
                                <w:rFonts w:hint="eastAsia" w:ascii="黑体" w:hAnsi="黑体" w:eastAsia="黑体" w:cs="黑体"/>
                                <w:b/>
                                <w:bCs/>
                                <w:sz w:val="24"/>
                                <w:szCs w:val="24"/>
                                <w:lang w:eastAsia="zh-CN"/>
                              </w:rPr>
                              <w:t>制定方案</w:t>
                            </w:r>
                          </w:p>
                          <w:p>
                            <w:pPr>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住宅小区内符合《绿化管理规定》中树木移植、砍伐条件的，业主应向业主委员会提出移植、砍伐请求，业主委员会可以委托物业服务企业或者绿化养护专业企业在市住房和城乡建设局园林绿化管理部门的指导下制定绿化移植、砍伐方案。</w:t>
                            </w:r>
                          </w:p>
                        </w:txbxContent>
                      </v:textbox>
                    </v:roundrect>
                  </w:pict>
                </mc:Fallback>
              </mc:AlternateContent>
            </w:r>
            <w:r>
              <w:rPr>
                <w:rFonts w:ascii="宋体" w:hAnsi="宋体"/>
                <w:b/>
                <w:bCs/>
                <w:sz w:val="20"/>
              </w:rPr>
              <mc:AlternateContent>
                <mc:Choice Requires="wps">
                  <w:drawing>
                    <wp:anchor distT="0" distB="0" distL="114300" distR="114300" simplePos="0" relativeHeight="251660288" behindDoc="0" locked="0" layoutInCell="1" allowOverlap="1">
                      <wp:simplePos x="0" y="0"/>
                      <wp:positionH relativeFrom="column">
                        <wp:posOffset>-38735</wp:posOffset>
                      </wp:positionH>
                      <wp:positionV relativeFrom="paragraph">
                        <wp:posOffset>248285</wp:posOffset>
                      </wp:positionV>
                      <wp:extent cx="3135630" cy="1647190"/>
                      <wp:effectExtent l="4445" t="4445" r="22225" b="5715"/>
                      <wp:wrapNone/>
                      <wp:docPr id="26" name="圆角矩形 26"/>
                      <wp:cNvGraphicFramePr/>
                      <a:graphic xmlns:a="http://schemas.openxmlformats.org/drawingml/2006/main">
                        <a:graphicData uri="http://schemas.microsoft.com/office/word/2010/wordprocessingShape">
                          <wps:wsp>
                            <wps:cNvSpPr/>
                            <wps:spPr>
                              <a:xfrm>
                                <a:off x="0" y="0"/>
                                <a:ext cx="3135630" cy="164719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jc w:val="center"/>
                                    <w:rPr>
                                      <w:rFonts w:hint="eastAsia" w:ascii="黑体" w:hAnsi="黑体" w:eastAsia="黑体" w:cs="黑体"/>
                                      <w:b/>
                                      <w:bCs/>
                                      <w:sz w:val="28"/>
                                      <w:szCs w:val="28"/>
                                      <w:lang w:eastAsia="zh-CN"/>
                                    </w:rPr>
                                  </w:pPr>
                                  <w:r>
                                    <w:rPr>
                                      <w:rFonts w:hint="eastAsia" w:ascii="黑体" w:hAnsi="黑体" w:eastAsia="黑体" w:cs="黑体"/>
                                      <w:b/>
                                      <w:bCs/>
                                      <w:sz w:val="24"/>
                                      <w:szCs w:val="24"/>
                                      <w:lang w:eastAsia="zh-CN"/>
                                    </w:rPr>
                                    <w:t>制定方案</w:t>
                                  </w:r>
                                </w:p>
                                <w:p>
                                  <w:pPr>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除物业服务合同约定的常规养护外，因树木生长影响业主通风、采光或者人身、财产、交通安全的，需要进行大面积修剪的，由物业服务公司或者绿化养护专业企业严格按照《如皋市住宅小区绿化管理规定》（皋城管规〔2021〕1号）第五条规定制定科学合理的修剪方案。</w:t>
                                  </w:r>
                                </w:p>
                              </w:txbxContent>
                            </wps:txbx>
                            <wps:bodyPr upright="1"/>
                          </wps:wsp>
                        </a:graphicData>
                      </a:graphic>
                    </wp:anchor>
                  </w:drawing>
                </mc:Choice>
                <mc:Fallback>
                  <w:pict>
                    <v:roundrect id="_x0000_s1026" o:spid="_x0000_s1026" o:spt="2" style="position:absolute;left:0pt;margin-left:-3.05pt;margin-top:19.55pt;height:129.7pt;width:246.9pt;z-index:251660288;mso-width-relative:page;mso-height-relative:page;" fillcolor="#FFFFFF" filled="t" stroked="t" coordsize="21600,21600" arcsize="0.166666666666667" o:gfxdata="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V&#10;TVM51wAAAAkBAAAPAAAAAAAAAAEAIAAAACIAAABkcnMvZG93bnJldi54bWxQSwECFAAUAAAACACH&#10;TuJA5kjifiUCAABZBAAADgAAAAAAAAABACAAAAAmAQAAZHJzL2Uyb0RvYy54bWxQSwUGAAAAAAYA&#10;BgBZAQAAvQUAAAAA&#10;">
                      <v:fill on="t" focussize="0,0"/>
                      <v:stroke color="#000000" joinstyle="round"/>
                      <v:imagedata o:title=""/>
                      <o:lock v:ext="edit" aspectratio="f"/>
                      <v:textbox>
                        <w:txbxContent>
                          <w:p>
                            <w:pPr>
                              <w:jc w:val="center"/>
                              <w:rPr>
                                <w:rFonts w:hint="eastAsia" w:ascii="黑体" w:hAnsi="黑体" w:eastAsia="黑体" w:cs="黑体"/>
                                <w:b/>
                                <w:bCs/>
                                <w:sz w:val="28"/>
                                <w:szCs w:val="28"/>
                                <w:lang w:eastAsia="zh-CN"/>
                              </w:rPr>
                            </w:pPr>
                            <w:r>
                              <w:rPr>
                                <w:rFonts w:hint="eastAsia" w:ascii="黑体" w:hAnsi="黑体" w:eastAsia="黑体" w:cs="黑体"/>
                                <w:b/>
                                <w:bCs/>
                                <w:sz w:val="24"/>
                                <w:szCs w:val="24"/>
                                <w:lang w:eastAsia="zh-CN"/>
                              </w:rPr>
                              <w:t>制定方案</w:t>
                            </w:r>
                          </w:p>
                          <w:p>
                            <w:pPr>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eastAsia="zh-CN"/>
                              </w:rPr>
                              <w:t>除物业服务合同约定的常规养护外，因树木生长影响业主通风、采光或者人身、财产、交通安全的，需要进行大面积修剪的，由物业服务公司或者绿化养护专业企业严格按照《如皋市住宅小区绿化管理规定》（皋城管规〔2021〕1号）第五条规定制定科学合理的修剪方案。</w:t>
                            </w:r>
                          </w:p>
                        </w:txbxContent>
                      </v:textbox>
                    </v:roundrect>
                  </w:pict>
                </mc:Fallback>
              </mc:AlternateContent>
            </w:r>
            <w:r>
              <w:rPr>
                <w:rFonts w:ascii="宋体" w:hAnsi="宋体"/>
                <w:b/>
                <w:bCs/>
                <w:sz w:val="20"/>
              </w:rPr>
              <mc:AlternateContent>
                <mc:Choice Requires="wps">
                  <w:drawing>
                    <wp:anchor distT="0" distB="0" distL="114300" distR="114300" simplePos="0" relativeHeight="251669504" behindDoc="0" locked="0" layoutInCell="1" allowOverlap="1">
                      <wp:simplePos x="0" y="0"/>
                      <wp:positionH relativeFrom="column">
                        <wp:posOffset>5159375</wp:posOffset>
                      </wp:positionH>
                      <wp:positionV relativeFrom="paragraph">
                        <wp:posOffset>46990</wp:posOffset>
                      </wp:positionV>
                      <wp:extent cx="1270" cy="257175"/>
                      <wp:effectExtent l="37465" t="0" r="37465" b="9525"/>
                      <wp:wrapNone/>
                      <wp:docPr id="28" name="直接连接符 28"/>
                      <wp:cNvGraphicFramePr/>
                      <a:graphic xmlns:a="http://schemas.openxmlformats.org/drawingml/2006/main">
                        <a:graphicData uri="http://schemas.microsoft.com/office/word/2010/wordprocessingShape">
                          <wps:wsp>
                            <wps:cNvCnPr/>
                            <wps:spPr>
                              <a:xfrm>
                                <a:off x="0" y="0"/>
                                <a:ext cx="1270" cy="25717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406.25pt;margin-top:3.7pt;height:20.25pt;width:0.1pt;z-index:251669504;mso-width-relative:page;mso-height-relative:page;" filled="f" stroked="t" coordsize="21600,21600" o:gfxdata="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2DFm2AAAAAgBAAAPAAAAAAAAAAEAIAAAACIAAABkcnMvZG93bnJl&#10;di54bWxQSwECFAAUAAAACACHTuJAiRxhjP0BAADsAwAADgAAAAAAAAABACAAAAAnAQAAZHJzL2Uy&#10;b0RvYy54bWxQSwUGAAAAAAYABgBZAQAAlgUAAAAA&#10;">
                      <v:fill on="f" focussize="0,0"/>
                      <v:stroke color="#000000" joinstyle="round" endarrow="block"/>
                      <v:imagedata o:title=""/>
                      <o:lock v:ext="edit" aspectratio="f"/>
                    </v:line>
                  </w:pict>
                </mc:Fallback>
              </mc:AlternateContent>
            </w:r>
            <w:r>
              <w:rPr>
                <w:rFonts w:ascii="宋体" w:hAnsi="宋体"/>
                <w:b/>
                <w:bCs/>
                <w:sz w:val="20"/>
              </w:rPr>
              <mc:AlternateContent>
                <mc:Choice Requires="wps">
                  <w:drawing>
                    <wp:anchor distT="0" distB="0" distL="114300" distR="114300" simplePos="0" relativeHeight="251661312" behindDoc="0" locked="0" layoutInCell="1" allowOverlap="1">
                      <wp:simplePos x="0" y="0"/>
                      <wp:positionH relativeFrom="column">
                        <wp:posOffset>1483995</wp:posOffset>
                      </wp:positionH>
                      <wp:positionV relativeFrom="paragraph">
                        <wp:posOffset>26670</wp:posOffset>
                      </wp:positionV>
                      <wp:extent cx="1270" cy="228600"/>
                      <wp:effectExtent l="37465" t="0" r="37465" b="0"/>
                      <wp:wrapNone/>
                      <wp:docPr id="27" name="直接连接符 27"/>
                      <wp:cNvGraphicFramePr/>
                      <a:graphic xmlns:a="http://schemas.openxmlformats.org/drawingml/2006/main">
                        <a:graphicData uri="http://schemas.microsoft.com/office/word/2010/wordprocessingShape">
                          <wps:wsp>
                            <wps:cNvCnPr/>
                            <wps:spPr>
                              <a:xfrm>
                                <a:off x="0" y="0"/>
                                <a:ext cx="1270" cy="2286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16.85pt;margin-top:2.1pt;height:18pt;width:0.1pt;z-index:251661312;mso-width-relative:page;mso-height-relative:page;" filled="f" stroked="t" coordsize="21600,21600" o:gfxdata="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VWayNgAAAAIAQAADwAAAAAAAAABACAAAAAiAAAAZHJzL2Rv&#10;d25yZXYueG1sUEsBAhQAFAAAAAgAh07iQK3Q28EBAgAA7AMAAA4AAAAAAAAAAQAgAAAAJwEAAGRy&#10;cy9lMm9Eb2MueG1sUEsFBgAAAAAGAAYAWQEAAJoFAAAAAA==&#10;">
                      <v:fill on="f" focussize="0,0"/>
                      <v:stroke color="#000000" joinstyle="round" endarrow="block"/>
                      <v:imagedata o:title=""/>
                      <o:lock v:ext="edit" aspectratio="f"/>
                    </v:line>
                  </w:pict>
                </mc:Fallback>
              </mc:AlternateContent>
            </w:r>
            <w:r>
              <w:rPr>
                <w:rFonts w:hint="eastAsia" w:ascii="宋体" w:hAnsi="宋体"/>
                <w:color w:val="0000FF"/>
                <w:sz w:val="28"/>
                <w:lang w:eastAsia="zh-CN"/>
              </w:rPr>
              <w:tab/>
            </w:r>
            <w:r>
              <w:rPr>
                <w:rFonts w:hint="eastAsia" w:ascii="宋体" w:hAnsi="宋体"/>
                <w:color w:val="0000FF"/>
                <w:sz w:val="28"/>
                <w:lang w:eastAsia="zh-CN"/>
              </w:rPr>
              <w:t>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olor w:val="0000FF"/>
                <w:sz w:val="28"/>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olor w:val="0000FF"/>
                <w:sz w:val="28"/>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b/>
                <w:bCs/>
                <w:sz w:val="36"/>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b/>
                <w:bCs/>
                <w:sz w:val="36"/>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b/>
                <w:bCs/>
                <w:sz w:val="36"/>
              </w:rPr>
            </w:pPr>
            <w:r>
              <w:rPr>
                <w:rFonts w:ascii="宋体" w:hAnsi="宋体"/>
                <w:b/>
                <w:bCs/>
                <w:sz w:val="20"/>
              </w:rPr>
              <mc:AlternateContent>
                <mc:Choice Requires="wps">
                  <w:drawing>
                    <wp:anchor distT="0" distB="0" distL="114300" distR="114300" simplePos="0" relativeHeight="251670528" behindDoc="0" locked="0" layoutInCell="1" allowOverlap="1">
                      <wp:simplePos x="0" y="0"/>
                      <wp:positionH relativeFrom="column">
                        <wp:posOffset>5073650</wp:posOffset>
                      </wp:positionH>
                      <wp:positionV relativeFrom="paragraph">
                        <wp:posOffset>297815</wp:posOffset>
                      </wp:positionV>
                      <wp:extent cx="635" cy="268605"/>
                      <wp:effectExtent l="37465" t="0" r="38100" b="17145"/>
                      <wp:wrapNone/>
                      <wp:docPr id="25" name="直接连接符 25"/>
                      <wp:cNvGraphicFramePr/>
                      <a:graphic xmlns:a="http://schemas.openxmlformats.org/drawingml/2006/main">
                        <a:graphicData uri="http://schemas.microsoft.com/office/word/2010/wordprocessingShape">
                          <wps:wsp>
                            <wps:cNvCnPr>
                              <a:stCxn id="31" idx="2"/>
                            </wps:cNvCnPr>
                            <wps:spPr>
                              <a:xfrm>
                                <a:off x="0" y="0"/>
                                <a:ext cx="635" cy="26860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99.5pt;margin-top:23.45pt;height:21.15pt;width:0.05pt;z-index:251670528;mso-width-relative:page;mso-height-relative:page;" filled="f" stroked="t" coordsize="21600,21600" o:gfxdata="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kzTvx9oAAAAJAQAADwAAAAAAAAAB&#10;ACAAAAAiAAAAZHJzL2Rvd25yZXYueG1sUEsBAhQAFAAAAAgAh07iQEKQaaoOAgAAEgQAAA4AAAAA&#10;AAAAAQAgAAAAKQEAAGRycy9lMm9Eb2MueG1sUEsFBgAAAAAGAAYAWQEAAKkFAAAAAA==&#10;">
                      <v:fill on="f" focussize="0,0"/>
                      <v:stroke color="#000000" joinstyle="round" endarrow="block"/>
                      <v:imagedata o:title=""/>
                      <o:lock v:ext="edit" aspectratio="f"/>
                    </v:line>
                  </w:pict>
                </mc:Fallback>
              </mc:AlternateContent>
            </w:r>
            <w:r>
              <w:rPr>
                <w:rFonts w:ascii="宋体" w:hAnsi="宋体"/>
                <w:b/>
                <w:bCs/>
                <w:sz w:val="20"/>
              </w:rPr>
              <mc:AlternateContent>
                <mc:Choice Requires="wps">
                  <w:drawing>
                    <wp:anchor distT="0" distB="0" distL="114300" distR="114300" simplePos="0" relativeHeight="251674624" behindDoc="0" locked="0" layoutInCell="1" allowOverlap="1">
                      <wp:simplePos x="0" y="0"/>
                      <wp:positionH relativeFrom="column">
                        <wp:posOffset>1397635</wp:posOffset>
                      </wp:positionH>
                      <wp:positionV relativeFrom="paragraph">
                        <wp:posOffset>242570</wp:posOffset>
                      </wp:positionV>
                      <wp:extent cx="0" cy="323850"/>
                      <wp:effectExtent l="38100" t="0" r="38100" b="0"/>
                      <wp:wrapNone/>
                      <wp:docPr id="1" name="直接连接符 1"/>
                      <wp:cNvGraphicFramePr/>
                      <a:graphic xmlns:a="http://schemas.openxmlformats.org/drawingml/2006/main">
                        <a:graphicData uri="http://schemas.microsoft.com/office/word/2010/wordprocessingShape">
                          <wps:wsp>
                            <wps:cNvCnPr/>
                            <wps:spPr>
                              <a:xfrm>
                                <a:off x="0" y="0"/>
                                <a:ext cx="0" cy="32385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10.05pt;margin-top:19.1pt;height:25.5pt;width:0pt;z-index:251674624;mso-width-relative:page;mso-height-relative:page;" filled="f" stroked="t" coordsize="21600,21600" o:gfxdata="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UGf4t2AAAAAkBAAAPAAAAAAAAAAEAIAAAACIAAABkcnMvZG93bnJldi54&#10;bWxQSwECFAAUAAAACACHTuJA53Ub2foBAADnAwAADgAAAAAAAAABACAAAAAnAQAAZHJzL2Uyb0Rv&#10;Yy54bWxQSwUGAAAAAAYABgBZAQAAkwUAAAAA&#10;">
                      <v:fill on="f" focussize="0,0"/>
                      <v:stroke color="#000000" joinstyle="round" endarrow="block"/>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b/>
                <w:bCs/>
                <w:sz w:val="36"/>
              </w:rPr>
            </w:pPr>
            <w:r>
              <w:rPr>
                <w:rFonts w:ascii="宋体" w:hAnsi="宋体"/>
                <w:b/>
                <w:bCs/>
                <w:sz w:val="20"/>
              </w:rPr>
              <mc:AlternateContent>
                <mc:Choice Requires="wps">
                  <w:drawing>
                    <wp:anchor distT="0" distB="0" distL="114300" distR="114300" simplePos="0" relativeHeight="251659264" behindDoc="0" locked="0" layoutInCell="1" allowOverlap="1">
                      <wp:simplePos x="0" y="0"/>
                      <wp:positionH relativeFrom="column">
                        <wp:posOffset>648970</wp:posOffset>
                      </wp:positionH>
                      <wp:positionV relativeFrom="paragraph">
                        <wp:posOffset>266700</wp:posOffset>
                      </wp:positionV>
                      <wp:extent cx="4781550" cy="1157605"/>
                      <wp:effectExtent l="4445" t="4445" r="14605" b="19050"/>
                      <wp:wrapNone/>
                      <wp:docPr id="21" name="圆角矩形 21"/>
                      <wp:cNvGraphicFramePr/>
                      <a:graphic xmlns:a="http://schemas.openxmlformats.org/drawingml/2006/main">
                        <a:graphicData uri="http://schemas.microsoft.com/office/word/2010/wordprocessingShape">
                          <wps:wsp>
                            <wps:cNvSpPr/>
                            <wps:spPr>
                              <a:xfrm>
                                <a:off x="0" y="0"/>
                                <a:ext cx="4781550" cy="115760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jc w:val="center"/>
                                    <w:rPr>
                                      <w:rFonts w:hint="eastAsia" w:ascii="黑体" w:hAnsi="黑体" w:eastAsia="黑体" w:cs="黑体"/>
                                      <w:b/>
                                      <w:bCs/>
                                      <w:sz w:val="28"/>
                                      <w:szCs w:val="28"/>
                                      <w:lang w:eastAsia="zh-CN"/>
                                    </w:rPr>
                                  </w:pPr>
                                  <w:r>
                                    <w:rPr>
                                      <w:rFonts w:hint="eastAsia" w:ascii="黑体" w:hAnsi="黑体" w:eastAsia="黑体" w:cs="黑体"/>
                                      <w:b/>
                                      <w:bCs/>
                                      <w:sz w:val="24"/>
                                      <w:szCs w:val="24"/>
                                      <w:lang w:eastAsia="zh-CN"/>
                                    </w:rPr>
                                    <w:t>讨论公示</w:t>
                                  </w:r>
                                </w:p>
                                <w:p>
                                  <w:pPr>
                                    <w:jc w:val="center"/>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eastAsia="zh-CN"/>
                                    </w:rPr>
                                    <w:t>修剪、移植、砍伐方案经确定后在住宅小区显著位置和现场公示，公开征求意见，公示时间不少于7日。</w:t>
                                  </w:r>
                                </w:p>
                              </w:txbxContent>
                            </wps:txbx>
                            <wps:bodyPr upright="1"/>
                          </wps:wsp>
                        </a:graphicData>
                      </a:graphic>
                    </wp:anchor>
                  </w:drawing>
                </mc:Choice>
                <mc:Fallback>
                  <w:pict>
                    <v:roundrect id="_x0000_s1026" o:spid="_x0000_s1026" o:spt="2" style="position:absolute;left:0pt;margin-left:51.1pt;margin-top:21pt;height:91.15pt;width:376.5pt;z-index:251659264;mso-width-relative:page;mso-height-relative:page;" fillcolor="#FFFFFF" filled="t" stroked="t" coordsize="21600,21600" arcsize="0.166666666666667" o:gfxdata="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4aaqP&#10;1QAAAAoBAAAPAAAAAAAAAAEAIAAAACIAAABkcnMvZG93bnJldi54bWxQSwECFAAUAAAACACHTuJA&#10;Fvp8EiQCAABZBAAADgAAAAAAAAABACAAAAAkAQAAZHJzL2Uyb0RvYy54bWxQSwUGAAAAAAYABgBZ&#10;AQAAugUAAAAA&#10;">
                      <v:fill on="t" focussize="0,0"/>
                      <v:stroke color="#000000" joinstyle="round"/>
                      <v:imagedata o:title=""/>
                      <o:lock v:ext="edit" aspectratio="f"/>
                      <v:textbox>
                        <w:txbxContent>
                          <w:p>
                            <w:pPr>
                              <w:jc w:val="center"/>
                              <w:rPr>
                                <w:rFonts w:hint="eastAsia" w:ascii="黑体" w:hAnsi="黑体" w:eastAsia="黑体" w:cs="黑体"/>
                                <w:b/>
                                <w:bCs/>
                                <w:sz w:val="28"/>
                                <w:szCs w:val="28"/>
                                <w:lang w:eastAsia="zh-CN"/>
                              </w:rPr>
                            </w:pPr>
                            <w:r>
                              <w:rPr>
                                <w:rFonts w:hint="eastAsia" w:ascii="黑体" w:hAnsi="黑体" w:eastAsia="黑体" w:cs="黑体"/>
                                <w:b/>
                                <w:bCs/>
                                <w:sz w:val="24"/>
                                <w:szCs w:val="24"/>
                                <w:lang w:eastAsia="zh-CN"/>
                              </w:rPr>
                              <w:t>讨论公示</w:t>
                            </w:r>
                          </w:p>
                          <w:p>
                            <w:pPr>
                              <w:jc w:val="center"/>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eastAsia="zh-CN"/>
                              </w:rPr>
                              <w:t>修剪、移植、砍伐方案经确定后在住宅小区显著位置和现场公示，公开征求意见，公示时间不少于7日。</w:t>
                            </w:r>
                          </w:p>
                        </w:txbxContent>
                      </v:textbox>
                    </v:roundrect>
                  </w:pict>
                </mc:Fallback>
              </mc:AlternateConten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b/>
                <w:bCs/>
                <w:sz w:val="36"/>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b/>
                <w:bCs/>
                <w:sz w:val="36"/>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b/>
                <w:bCs/>
                <w:sz w:val="36"/>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b/>
                <w:bCs/>
                <w:sz w:val="36"/>
              </w:rPr>
            </w:pPr>
            <w:r>
              <w:rPr>
                <w:rFonts w:ascii="宋体" w:hAnsi="宋体"/>
                <w:b/>
                <w:bCs/>
                <w:sz w:val="20"/>
              </w:rPr>
              <mc:AlternateContent>
                <mc:Choice Requires="wps">
                  <w:drawing>
                    <wp:anchor distT="0" distB="0" distL="114300" distR="114300" simplePos="0" relativeHeight="251662336" behindDoc="0" locked="0" layoutInCell="1" allowOverlap="1">
                      <wp:simplePos x="0" y="0"/>
                      <wp:positionH relativeFrom="column">
                        <wp:posOffset>1454785</wp:posOffset>
                      </wp:positionH>
                      <wp:positionV relativeFrom="paragraph">
                        <wp:posOffset>107950</wp:posOffset>
                      </wp:positionV>
                      <wp:extent cx="9525" cy="270510"/>
                      <wp:effectExtent l="35560" t="0" r="31115" b="15240"/>
                      <wp:wrapNone/>
                      <wp:docPr id="32" name="直接连接符 32"/>
                      <wp:cNvGraphicFramePr/>
                      <a:graphic xmlns:a="http://schemas.openxmlformats.org/drawingml/2006/main">
                        <a:graphicData uri="http://schemas.microsoft.com/office/word/2010/wordprocessingShape">
                          <wps:wsp>
                            <wps:cNvCnPr/>
                            <wps:spPr>
                              <a:xfrm flipH="1">
                                <a:off x="0" y="0"/>
                                <a:ext cx="9525" cy="27051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14.55pt;margin-top:8.5pt;height:21.3pt;width:0.75pt;z-index:251662336;mso-width-relative:page;mso-height-relative:page;" filled="f" stroked="t" coordsize="21600,21600" o:gfxdata="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&#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PI6LDZAAAACQEAAA8AAAAAAAAAAQAgAAAAIgAAAGRy&#10;cy9kb3ducmV2LnhtbFBLAQIUABQAAAAIAIdO4kAOVAhhBAIAAPYDAAAOAAAAAAAAAAEAIAAAACgB&#10;AABkcnMvZTJvRG9jLnhtbFBLBQYAAAAABgAGAFkBAACeBQAAAAA=&#10;">
                      <v:fill on="f" focussize="0,0"/>
                      <v:stroke color="#000000" joinstyle="round" endarrow="block"/>
                      <v:imagedata o:title=""/>
                      <o:lock v:ext="edit" aspectratio="f"/>
                    </v:line>
                  </w:pict>
                </mc:Fallback>
              </mc:AlternateContent>
            </w:r>
            <w:r>
              <w:rPr>
                <w:rFonts w:ascii="宋体" w:hAnsi="宋体"/>
                <w:b/>
                <w:bCs/>
                <w:sz w:val="20"/>
              </w:rPr>
              <mc:AlternateContent>
                <mc:Choice Requires="wps">
                  <w:drawing>
                    <wp:anchor distT="0" distB="0" distL="114300" distR="114300" simplePos="0" relativeHeight="251663360" behindDoc="0" locked="0" layoutInCell="1" allowOverlap="1">
                      <wp:simplePos x="0" y="0"/>
                      <wp:positionH relativeFrom="column">
                        <wp:posOffset>4623435</wp:posOffset>
                      </wp:positionH>
                      <wp:positionV relativeFrom="paragraph">
                        <wp:posOffset>141605</wp:posOffset>
                      </wp:positionV>
                      <wp:extent cx="635" cy="210185"/>
                      <wp:effectExtent l="38100" t="0" r="37465" b="18415"/>
                      <wp:wrapNone/>
                      <wp:docPr id="30" name="直接连接符 30"/>
                      <wp:cNvGraphicFramePr/>
                      <a:graphic xmlns:a="http://schemas.openxmlformats.org/drawingml/2006/main">
                        <a:graphicData uri="http://schemas.microsoft.com/office/word/2010/wordprocessingShape">
                          <wps:wsp>
                            <wps:cNvCnPr/>
                            <wps:spPr>
                              <a:xfrm flipH="1">
                                <a:off x="0" y="0"/>
                                <a:ext cx="635" cy="21018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364.05pt;margin-top:11.15pt;height:16.55pt;width:0.05pt;z-index:251663360;mso-width-relative:page;mso-height-relative:page;" filled="f" stroked="t" coordsize="21600,21600" o:gfxdata="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99LGm2QAAAAkBAAAPAAAAAAAAAAEAIAAAACIAAABk&#10;cnMvZG93bnJldi54bWxQSwECFAAUAAAACACHTuJA9c/f5gUCAAD1AwAADgAAAAAAAAABACAAAAAo&#10;AQAAZHJzL2Uyb0RvYy54bWxQSwUGAAAAAAYABgBZAQAAnwUAAAAA&#10;">
                      <v:fill on="f" focussize="0,0"/>
                      <v:stroke color="#000000" joinstyle="round" endarrow="block"/>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b/>
                <w:bCs/>
                <w:sz w:val="36"/>
              </w:rPr>
            </w:pPr>
            <w:r>
              <w:rPr>
                <w:rFonts w:ascii="宋体" w:hAnsi="宋体"/>
                <w:b/>
                <w:bCs/>
                <w:sz w:val="20"/>
              </w:rPr>
              <mc:AlternateContent>
                <mc:Choice Requires="wps">
                  <w:drawing>
                    <wp:anchor distT="0" distB="0" distL="114300" distR="114300" simplePos="0" relativeHeight="251672576" behindDoc="0" locked="0" layoutInCell="1" allowOverlap="1">
                      <wp:simplePos x="0" y="0"/>
                      <wp:positionH relativeFrom="column">
                        <wp:posOffset>-20955</wp:posOffset>
                      </wp:positionH>
                      <wp:positionV relativeFrom="paragraph">
                        <wp:posOffset>51435</wp:posOffset>
                      </wp:positionV>
                      <wp:extent cx="3011805" cy="1400175"/>
                      <wp:effectExtent l="4445" t="4445" r="12700" b="5080"/>
                      <wp:wrapNone/>
                      <wp:docPr id="18" name="圆角矩形 18"/>
                      <wp:cNvGraphicFramePr/>
                      <a:graphic xmlns:a="http://schemas.openxmlformats.org/drawingml/2006/main">
                        <a:graphicData uri="http://schemas.microsoft.com/office/word/2010/wordprocessingShape">
                          <wps:wsp>
                            <wps:cNvSpPr/>
                            <wps:spPr>
                              <a:xfrm>
                                <a:off x="0" y="0"/>
                                <a:ext cx="3011805" cy="140017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jc w:val="center"/>
                                    <w:rPr>
                                      <w:rFonts w:hint="default" w:ascii="黑体" w:hAnsi="黑体" w:eastAsia="黑体" w:cs="黑体"/>
                                      <w:b/>
                                      <w:bCs/>
                                      <w:sz w:val="24"/>
                                      <w:szCs w:val="24"/>
                                      <w:lang w:val="en-US" w:eastAsia="zh-CN"/>
                                    </w:rPr>
                                  </w:pPr>
                                  <w:r>
                                    <w:rPr>
                                      <w:rFonts w:hint="eastAsia" w:ascii="黑体" w:hAnsi="黑体" w:eastAsia="黑体" w:cs="黑体"/>
                                      <w:b/>
                                      <w:bCs/>
                                      <w:sz w:val="24"/>
                                      <w:szCs w:val="24"/>
                                      <w:lang w:eastAsia="zh-CN"/>
                                    </w:rPr>
                                    <w:t>组织</w:t>
                                  </w:r>
                                  <w:r>
                                    <w:rPr>
                                      <w:rFonts w:hint="eastAsia" w:ascii="黑体" w:hAnsi="黑体" w:eastAsia="黑体" w:cs="黑体"/>
                                      <w:b/>
                                      <w:bCs/>
                                      <w:sz w:val="24"/>
                                      <w:szCs w:val="24"/>
                                      <w:lang w:val="en-US" w:eastAsia="zh-CN"/>
                                    </w:rPr>
                                    <w:t>实施</w:t>
                                  </w:r>
                                </w:p>
                                <w:p>
                                  <w:pPr>
                                    <w:jc w:val="center"/>
                                    <w:rPr>
                                      <w:rFonts w:hint="eastAsia" w:ascii="仿宋_GB2312" w:hAnsi="仿宋_GB2312" w:eastAsia="仿宋_GB2312" w:cs="仿宋_GB2312"/>
                                      <w:b w:val="0"/>
                                      <w:bCs w:val="0"/>
                                      <w:sz w:val="21"/>
                                      <w:szCs w:val="21"/>
                                      <w:lang w:val="en-US" w:eastAsia="zh-CN"/>
                                    </w:rPr>
                                  </w:pPr>
                                  <w:r>
                                    <w:rPr>
                                      <w:rFonts w:hint="eastAsia" w:ascii="仿宋_GB2312" w:hAnsi="仿宋_GB2312" w:eastAsia="仿宋_GB2312" w:cs="仿宋_GB2312"/>
                                      <w:b w:val="0"/>
                                      <w:bCs w:val="0"/>
                                      <w:sz w:val="21"/>
                                      <w:szCs w:val="21"/>
                                      <w:lang w:eastAsia="zh-CN"/>
                                    </w:rPr>
                                    <w:t>修剪方案在公示期内无业主提出异议后，方可按照方案组织修剪。</w:t>
                                  </w:r>
                                </w:p>
                              </w:txbxContent>
                            </wps:txbx>
                            <wps:bodyPr upright="1"/>
                          </wps:wsp>
                        </a:graphicData>
                      </a:graphic>
                    </wp:anchor>
                  </w:drawing>
                </mc:Choice>
                <mc:Fallback>
                  <w:pict>
                    <v:roundrect id="_x0000_s1026" o:spid="_x0000_s1026" o:spt="2" style="position:absolute;left:0pt;margin-left:-1.65pt;margin-top:4.05pt;height:110.25pt;width:237.15pt;z-index:251672576;mso-width-relative:page;mso-height-relative:page;" fillcolor="#FFFFFF" filled="t" stroked="t" coordsize="21600,21600" arcsize="0.166666666666667" o:gfxdata="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AX+OR&#10;1gAAAAgBAAAPAAAAAAAAAAEAIAAAACIAAABkcnMvZG93bnJldi54bWxQSwECFAAUAAAACACHTuJA&#10;Fl2YbSMCAABZBAAADgAAAAAAAAABACAAAAAlAQAAZHJzL2Uyb0RvYy54bWxQSwUGAAAAAAYABgBZ&#10;AQAAugUAAAAA&#10;">
                      <v:fill on="t" focussize="0,0"/>
                      <v:stroke color="#000000" joinstyle="round"/>
                      <v:imagedata o:title=""/>
                      <o:lock v:ext="edit" aspectratio="f"/>
                      <v:textbox>
                        <w:txbxContent>
                          <w:p>
                            <w:pPr>
                              <w:jc w:val="center"/>
                              <w:rPr>
                                <w:rFonts w:hint="default" w:ascii="黑体" w:hAnsi="黑体" w:eastAsia="黑体" w:cs="黑体"/>
                                <w:b/>
                                <w:bCs/>
                                <w:sz w:val="24"/>
                                <w:szCs w:val="24"/>
                                <w:lang w:val="en-US" w:eastAsia="zh-CN"/>
                              </w:rPr>
                            </w:pPr>
                            <w:r>
                              <w:rPr>
                                <w:rFonts w:hint="eastAsia" w:ascii="黑体" w:hAnsi="黑体" w:eastAsia="黑体" w:cs="黑体"/>
                                <w:b/>
                                <w:bCs/>
                                <w:sz w:val="24"/>
                                <w:szCs w:val="24"/>
                                <w:lang w:eastAsia="zh-CN"/>
                              </w:rPr>
                              <w:t>组织</w:t>
                            </w:r>
                            <w:r>
                              <w:rPr>
                                <w:rFonts w:hint="eastAsia" w:ascii="黑体" w:hAnsi="黑体" w:eastAsia="黑体" w:cs="黑体"/>
                                <w:b/>
                                <w:bCs/>
                                <w:sz w:val="24"/>
                                <w:szCs w:val="24"/>
                                <w:lang w:val="en-US" w:eastAsia="zh-CN"/>
                              </w:rPr>
                              <w:t>实施</w:t>
                            </w:r>
                          </w:p>
                          <w:p>
                            <w:pPr>
                              <w:jc w:val="center"/>
                              <w:rPr>
                                <w:rFonts w:hint="eastAsia" w:ascii="仿宋_GB2312" w:hAnsi="仿宋_GB2312" w:eastAsia="仿宋_GB2312" w:cs="仿宋_GB2312"/>
                                <w:b w:val="0"/>
                                <w:bCs w:val="0"/>
                                <w:sz w:val="21"/>
                                <w:szCs w:val="21"/>
                                <w:lang w:val="en-US" w:eastAsia="zh-CN"/>
                              </w:rPr>
                            </w:pPr>
                            <w:r>
                              <w:rPr>
                                <w:rFonts w:hint="eastAsia" w:ascii="仿宋_GB2312" w:hAnsi="仿宋_GB2312" w:eastAsia="仿宋_GB2312" w:cs="仿宋_GB2312"/>
                                <w:b w:val="0"/>
                                <w:bCs w:val="0"/>
                                <w:sz w:val="21"/>
                                <w:szCs w:val="21"/>
                                <w:lang w:eastAsia="zh-CN"/>
                              </w:rPr>
                              <w:t>修剪方案在公示期内无业主提出异议后，方可按照方案组织修剪。</w:t>
                            </w:r>
                          </w:p>
                        </w:txbxContent>
                      </v:textbox>
                    </v:roundrect>
                  </w:pict>
                </mc:Fallback>
              </mc:AlternateContent>
            </w:r>
            <w:r>
              <w:rPr>
                <w:rFonts w:ascii="宋体" w:hAnsi="宋体"/>
                <w:b/>
                <w:bCs/>
                <w:sz w:val="20"/>
              </w:rPr>
              <mc:AlternateContent>
                <mc:Choice Requires="wps">
                  <w:drawing>
                    <wp:anchor distT="0" distB="0" distL="114300" distR="114300" simplePos="0" relativeHeight="251667456" behindDoc="0" locked="0" layoutInCell="1" allowOverlap="1">
                      <wp:simplePos x="0" y="0"/>
                      <wp:positionH relativeFrom="column">
                        <wp:posOffset>3093085</wp:posOffset>
                      </wp:positionH>
                      <wp:positionV relativeFrom="paragraph">
                        <wp:posOffset>29845</wp:posOffset>
                      </wp:positionV>
                      <wp:extent cx="3204210" cy="1670050"/>
                      <wp:effectExtent l="5080" t="4445" r="10160" b="20955"/>
                      <wp:wrapNone/>
                      <wp:docPr id="19" name="圆角矩形 19"/>
                      <wp:cNvGraphicFramePr/>
                      <a:graphic xmlns:a="http://schemas.openxmlformats.org/drawingml/2006/main">
                        <a:graphicData uri="http://schemas.microsoft.com/office/word/2010/wordprocessingShape">
                          <wps:wsp>
                            <wps:cNvSpPr/>
                            <wps:spPr>
                              <a:xfrm>
                                <a:off x="0" y="0"/>
                                <a:ext cx="3204210" cy="167005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jc w:val="center"/>
                                    <w:rPr>
                                      <w:rFonts w:hint="eastAsia" w:ascii="黑体" w:hAnsi="黑体" w:eastAsia="黑体" w:cs="黑体"/>
                                      <w:b/>
                                      <w:bCs/>
                                      <w:sz w:val="24"/>
                                      <w:szCs w:val="24"/>
                                      <w:lang w:eastAsia="zh-CN"/>
                                    </w:rPr>
                                  </w:pPr>
                                  <w:r>
                                    <w:rPr>
                                      <w:rFonts w:hint="eastAsia" w:ascii="黑体" w:hAnsi="黑体" w:eastAsia="黑体" w:cs="黑体"/>
                                      <w:b/>
                                      <w:bCs/>
                                      <w:sz w:val="24"/>
                                      <w:szCs w:val="24"/>
                                      <w:lang w:eastAsia="zh-CN"/>
                                    </w:rPr>
                                    <w:t>申报审批</w:t>
                                  </w:r>
                                </w:p>
                                <w:p>
                                  <w:pPr>
                                    <w:jc w:val="left"/>
                                    <w:rPr>
                                      <w:rFonts w:hint="eastAsia" w:ascii="仿宋_GB2312" w:hAnsi="仿宋_GB2312" w:eastAsia="仿宋_GB2312" w:cs="仿宋_GB2312"/>
                                      <w:b w:val="0"/>
                                      <w:bCs w:val="0"/>
                                      <w:sz w:val="21"/>
                                      <w:szCs w:val="21"/>
                                      <w:lang w:val="en-US" w:eastAsia="zh-CN"/>
                                    </w:rPr>
                                  </w:pPr>
                                  <w:r>
                                    <w:rPr>
                                      <w:rFonts w:hint="eastAsia" w:ascii="仿宋_GB2312" w:hAnsi="仿宋_GB2312" w:eastAsia="仿宋_GB2312" w:cs="仿宋_GB2312"/>
                                      <w:b w:val="0"/>
                                      <w:bCs w:val="0"/>
                                      <w:sz w:val="21"/>
                                      <w:szCs w:val="21"/>
                                      <w:lang w:eastAsia="zh-CN"/>
                                    </w:rPr>
                                    <w:t>绿化移植、砍伐方案经公示后，绿化养护企业应当按照《江苏省城市绿化管理条例》的有关规定，向市行政审批局办理树木移植、砍伐的审批手续。（涉及规划用途调整的，需一并办理相关审批手续）</w:t>
                                  </w:r>
                                </w:p>
                              </w:txbxContent>
                            </wps:txbx>
                            <wps:bodyPr upright="1"/>
                          </wps:wsp>
                        </a:graphicData>
                      </a:graphic>
                    </wp:anchor>
                  </w:drawing>
                </mc:Choice>
                <mc:Fallback>
                  <w:pict>
                    <v:roundrect id="_x0000_s1026" o:spid="_x0000_s1026" o:spt="2" style="position:absolute;left:0pt;margin-left:243.55pt;margin-top:2.35pt;height:131.5pt;width:252.3pt;z-index:251667456;mso-width-relative:page;mso-height-relative:page;" fillcolor="#FFFFFF" filled="t" stroked="t" coordsize="21600,21600" arcsize="0.166666666666667" o:gfxdata="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4kqj&#10;69UAAAAJAQAADwAAAAAAAAABACAAAAAiAAAAZHJzL2Rvd25yZXYueG1sUEsBAhQAFAAAAAgAh07i&#10;QNEWGFslAgAAWQQAAA4AAAAAAAAAAQAgAAAAJAEAAGRycy9lMm9Eb2MueG1sUEsFBgAAAAAGAAYA&#10;WQEAALsFAAAAAA==&#10;">
                      <v:fill on="t" focussize="0,0"/>
                      <v:stroke color="#000000" joinstyle="round"/>
                      <v:imagedata o:title=""/>
                      <o:lock v:ext="edit" aspectratio="f"/>
                      <v:textbox>
                        <w:txbxContent>
                          <w:p>
                            <w:pPr>
                              <w:jc w:val="center"/>
                              <w:rPr>
                                <w:rFonts w:hint="eastAsia" w:ascii="黑体" w:hAnsi="黑体" w:eastAsia="黑体" w:cs="黑体"/>
                                <w:b/>
                                <w:bCs/>
                                <w:sz w:val="24"/>
                                <w:szCs w:val="24"/>
                                <w:lang w:eastAsia="zh-CN"/>
                              </w:rPr>
                            </w:pPr>
                            <w:r>
                              <w:rPr>
                                <w:rFonts w:hint="eastAsia" w:ascii="黑体" w:hAnsi="黑体" w:eastAsia="黑体" w:cs="黑体"/>
                                <w:b/>
                                <w:bCs/>
                                <w:sz w:val="24"/>
                                <w:szCs w:val="24"/>
                                <w:lang w:eastAsia="zh-CN"/>
                              </w:rPr>
                              <w:t>申报审批</w:t>
                            </w:r>
                          </w:p>
                          <w:p>
                            <w:pPr>
                              <w:jc w:val="left"/>
                              <w:rPr>
                                <w:rFonts w:hint="eastAsia" w:ascii="仿宋_GB2312" w:hAnsi="仿宋_GB2312" w:eastAsia="仿宋_GB2312" w:cs="仿宋_GB2312"/>
                                <w:b w:val="0"/>
                                <w:bCs w:val="0"/>
                                <w:sz w:val="21"/>
                                <w:szCs w:val="21"/>
                                <w:lang w:val="en-US" w:eastAsia="zh-CN"/>
                              </w:rPr>
                            </w:pPr>
                            <w:r>
                              <w:rPr>
                                <w:rFonts w:hint="eastAsia" w:ascii="仿宋_GB2312" w:hAnsi="仿宋_GB2312" w:eastAsia="仿宋_GB2312" w:cs="仿宋_GB2312"/>
                                <w:b w:val="0"/>
                                <w:bCs w:val="0"/>
                                <w:sz w:val="21"/>
                                <w:szCs w:val="21"/>
                                <w:lang w:eastAsia="zh-CN"/>
                              </w:rPr>
                              <w:t>绿化移植、砍伐方案经公示后，绿化养护企业应当按照《江苏省城市绿化管理条例》的有关规定，向市行政审批局办理树木移植、砍伐的审批手续。（涉及规划用途调整的，需一并办理相关审批手续）</w:t>
                            </w:r>
                          </w:p>
                        </w:txbxContent>
                      </v:textbox>
                    </v:roundrect>
                  </w:pict>
                </mc:Fallback>
              </mc:AlternateConten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b/>
                <w:bCs/>
                <w:sz w:val="36"/>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b/>
                <w:bCs/>
                <w:sz w:val="36"/>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b/>
                <w:bCs/>
                <w:sz w:val="36"/>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b/>
                <w:bCs/>
                <w:sz w:val="36"/>
                <w:lang w:eastAsia="zh-CN"/>
              </w:rPr>
            </w:pPr>
            <w:r>
              <w:rPr>
                <w:rFonts w:ascii="宋体" w:hAnsi="宋体"/>
                <w:b/>
                <w:bCs/>
                <w:sz w:val="20"/>
              </w:rPr>
              <mc:AlternateContent>
                <mc:Choice Requires="wps">
                  <w:drawing>
                    <wp:anchor distT="0" distB="0" distL="114300" distR="114300" simplePos="0" relativeHeight="251676672" behindDoc="0" locked="0" layoutInCell="1" allowOverlap="1">
                      <wp:simplePos x="0" y="0"/>
                      <wp:positionH relativeFrom="column">
                        <wp:posOffset>1397635</wp:posOffset>
                      </wp:positionH>
                      <wp:positionV relativeFrom="paragraph">
                        <wp:posOffset>130810</wp:posOffset>
                      </wp:positionV>
                      <wp:extent cx="9525" cy="2019300"/>
                      <wp:effectExtent l="29210" t="0" r="37465" b="0"/>
                      <wp:wrapNone/>
                      <wp:docPr id="4" name="直接连接符 4"/>
                      <wp:cNvGraphicFramePr/>
                      <a:graphic xmlns:a="http://schemas.openxmlformats.org/drawingml/2006/main">
                        <a:graphicData uri="http://schemas.microsoft.com/office/word/2010/wordprocessingShape">
                          <wps:wsp>
                            <wps:cNvCnPr/>
                            <wps:spPr>
                              <a:xfrm>
                                <a:off x="0" y="0"/>
                                <a:ext cx="9525" cy="20193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10.05pt;margin-top:10.3pt;height:159pt;width:0.75pt;z-index:251676672;mso-width-relative:page;mso-height-relative:page;" filled="f" stroked="t" coordsize="21600,21600" o:gfxdata="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c8BQ/ZAAAACgEAAA8AAAAAAAAAAQAgAAAAIgAAAGRycy9kb3ducmV2&#10;LnhtbFBLAQIUABQAAAAIAIdO4kAm7e+M+wEAAOsDAAAOAAAAAAAAAAEAIAAAACgBAABkcnMvZTJv&#10;RG9jLnhtbFBLBQYAAAAABgAGAFkBAACVBQAAAAA=&#10;">
                      <v:fill on="f" focussize="0,0"/>
                      <v:stroke color="#000000" joinstyle="round" endarrow="block"/>
                      <v:imagedata o:title=""/>
                      <o:lock v:ext="edit" aspectratio="f"/>
                    </v:line>
                  </w:pict>
                </mc:Fallback>
              </mc:AlternateContent>
            </w:r>
            <w:r>
              <w:rPr>
                <w:rFonts w:hint="eastAsia" w:ascii="宋体" w:hAnsi="宋体"/>
                <w:b/>
                <w:bCs/>
                <w:sz w:val="36"/>
                <w:lang w:eastAsia="zh-CN"/>
              </w:rPr>
              <w:t>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olor w:val="0000FF"/>
                <w:sz w:val="28"/>
              </w:rPr>
            </w:pPr>
            <w:r>
              <w:rPr>
                <w:rFonts w:ascii="宋体" w:hAnsi="宋体"/>
                <w:b/>
                <w:bCs/>
                <w:sz w:val="20"/>
              </w:rPr>
              <mc:AlternateContent>
                <mc:Choice Requires="wps">
                  <w:drawing>
                    <wp:anchor distT="0" distB="0" distL="114300" distR="114300" simplePos="0" relativeHeight="251665408" behindDoc="0" locked="0" layoutInCell="1" allowOverlap="1">
                      <wp:simplePos x="0" y="0"/>
                      <wp:positionH relativeFrom="column">
                        <wp:posOffset>4674235</wp:posOffset>
                      </wp:positionH>
                      <wp:positionV relativeFrom="paragraph">
                        <wp:posOffset>48895</wp:posOffset>
                      </wp:positionV>
                      <wp:extent cx="11430" cy="316230"/>
                      <wp:effectExtent l="35560" t="0" r="29210" b="7620"/>
                      <wp:wrapNone/>
                      <wp:docPr id="20" name="直接连接符 20"/>
                      <wp:cNvGraphicFramePr/>
                      <a:graphic xmlns:a="http://schemas.openxmlformats.org/drawingml/2006/main">
                        <a:graphicData uri="http://schemas.microsoft.com/office/word/2010/wordprocessingShape">
                          <wps:wsp>
                            <wps:cNvCnPr/>
                            <wps:spPr>
                              <a:xfrm flipH="1">
                                <a:off x="0" y="0"/>
                                <a:ext cx="11430" cy="31623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368.05pt;margin-top:3.85pt;height:24.9pt;width:0.9pt;z-index:251665408;mso-width-relative:page;mso-height-relative:page;" filled="f" stroked="t" coordsize="21600,21600" o:gfxdata="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PYi94tkAAAAIAQAADwAAAAAAAAABACAAAAAiAAAA&#10;ZHJzL2Rvd25yZXYueG1sUEsBAhQAFAAAAAgAh07iQNEq500GAgAA9wMAAA4AAAAAAAAAAQAgAAAA&#10;KAEAAGRycy9lMm9Eb2MueG1sUEsFBgAAAAAGAAYAWQEAAKAFAAAAAA==&#10;">
                      <v:fill on="f" focussize="0,0"/>
                      <v:stroke color="#000000" joinstyle="round" endarrow="block"/>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b/>
                <w:bCs/>
                <w:sz w:val="32"/>
              </w:rPr>
            </w:pPr>
            <w:r>
              <w:rPr>
                <w:rFonts w:ascii="宋体" w:hAnsi="宋体"/>
                <w:b/>
                <w:bCs/>
                <w:sz w:val="20"/>
              </w:rPr>
              <mc:AlternateContent>
                <mc:Choice Requires="wps">
                  <w:drawing>
                    <wp:anchor distT="0" distB="0" distL="114300" distR="114300" simplePos="0" relativeHeight="251673600" behindDoc="0" locked="0" layoutInCell="1" allowOverlap="1">
                      <wp:simplePos x="0" y="0"/>
                      <wp:positionH relativeFrom="column">
                        <wp:posOffset>4617085</wp:posOffset>
                      </wp:positionH>
                      <wp:positionV relativeFrom="paragraph">
                        <wp:posOffset>1186180</wp:posOffset>
                      </wp:positionV>
                      <wp:extent cx="1905" cy="306070"/>
                      <wp:effectExtent l="37465" t="0" r="36830" b="17780"/>
                      <wp:wrapNone/>
                      <wp:docPr id="22" name="直接连接符 22"/>
                      <wp:cNvGraphicFramePr/>
                      <a:graphic xmlns:a="http://schemas.openxmlformats.org/drawingml/2006/main">
                        <a:graphicData uri="http://schemas.microsoft.com/office/word/2010/wordprocessingShape">
                          <wps:wsp>
                            <wps:cNvCnPr/>
                            <wps:spPr>
                              <a:xfrm flipH="1">
                                <a:off x="0" y="0"/>
                                <a:ext cx="1905" cy="30607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363.55pt;margin-top:93.4pt;height:24.1pt;width:0.15pt;z-index:251673600;mso-width-relative:page;mso-height-relative:page;" filled="f" stroked="t" coordsize="21600,21600" o:gfxdata="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rL6dmtoAAAALAQAADwAAAAAAAAABACAAAAAi&#10;AAAAZHJzL2Rvd25yZXYueG1sUEsBAhQAFAAAAAgAh07iQBI0XF4IAgAA9gMAAA4AAAAAAAAAAQAg&#10;AAAAKQEAAGRycy9lMm9Eb2MueG1sUEsFBgAAAAAGAAYAWQEAAKMFAAAAAA==&#10;">
                      <v:fill on="f" focussize="0,0"/>
                      <v:stroke color="#000000" joinstyle="round" endarrow="block"/>
                      <v:imagedata o:title=""/>
                      <o:lock v:ext="edit" aspectratio="f"/>
                    </v:line>
                  </w:pict>
                </mc:Fallback>
              </mc:AlternateContent>
            </w:r>
            <w:r>
              <w:rPr>
                <w:rFonts w:ascii="宋体" w:hAnsi="宋体"/>
                <w:b/>
                <w:bCs/>
                <w:sz w:val="20"/>
              </w:rPr>
              <mc:AlternateContent>
                <mc:Choice Requires="wps">
                  <w:drawing>
                    <wp:anchor distT="0" distB="0" distL="114300" distR="114300" simplePos="0" relativeHeight="251675648" behindDoc="0" locked="0" layoutInCell="1" allowOverlap="1">
                      <wp:simplePos x="0" y="0"/>
                      <wp:positionH relativeFrom="column">
                        <wp:posOffset>3054985</wp:posOffset>
                      </wp:positionH>
                      <wp:positionV relativeFrom="paragraph">
                        <wp:posOffset>48895</wp:posOffset>
                      </wp:positionV>
                      <wp:extent cx="3423285" cy="1174750"/>
                      <wp:effectExtent l="4445" t="4445" r="20320" b="20955"/>
                      <wp:wrapNone/>
                      <wp:docPr id="3" name="圆角矩形 3"/>
                      <wp:cNvGraphicFramePr/>
                      <a:graphic xmlns:a="http://schemas.openxmlformats.org/drawingml/2006/main">
                        <a:graphicData uri="http://schemas.microsoft.com/office/word/2010/wordprocessingShape">
                          <wps:wsp>
                            <wps:cNvSpPr/>
                            <wps:spPr>
                              <a:xfrm>
                                <a:off x="0" y="0"/>
                                <a:ext cx="3423285" cy="117475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jc w:val="center"/>
                                    <w:rPr>
                                      <w:rFonts w:hint="eastAsia" w:ascii="黑体" w:hAnsi="黑体" w:eastAsia="黑体" w:cs="黑体"/>
                                      <w:b/>
                                      <w:bCs/>
                                      <w:sz w:val="24"/>
                                      <w:szCs w:val="24"/>
                                      <w:lang w:val="en-US" w:eastAsia="zh-CN"/>
                                    </w:rPr>
                                  </w:pPr>
                                  <w:r>
                                    <w:rPr>
                                      <w:rFonts w:hint="eastAsia" w:ascii="黑体" w:hAnsi="黑体" w:eastAsia="黑体" w:cs="黑体"/>
                                      <w:b/>
                                      <w:bCs/>
                                      <w:sz w:val="24"/>
                                      <w:szCs w:val="24"/>
                                      <w:lang w:val="en-US" w:eastAsia="zh-CN"/>
                                    </w:rPr>
                                    <w:t>组织实施</w:t>
                                  </w:r>
                                </w:p>
                                <w:p>
                                  <w:pPr>
                                    <w:jc w:val="left"/>
                                    <w:rPr>
                                      <w:rFonts w:hint="eastAsia" w:ascii="仿宋_GB2312" w:hAnsi="仿宋_GB2312" w:eastAsia="仿宋_GB2312" w:cs="仿宋_GB2312"/>
                                      <w:b w:val="0"/>
                                      <w:bCs w:val="0"/>
                                      <w:sz w:val="21"/>
                                      <w:szCs w:val="21"/>
                                      <w:lang w:val="en-US" w:eastAsia="zh-CN"/>
                                    </w:rPr>
                                  </w:pPr>
                                  <w:r>
                                    <w:rPr>
                                      <w:rFonts w:hint="eastAsia" w:ascii="仿宋_GB2312" w:hAnsi="仿宋_GB2312" w:eastAsia="仿宋_GB2312" w:cs="仿宋_GB2312"/>
                                      <w:sz w:val="20"/>
                                      <w:szCs w:val="20"/>
                                      <w:lang w:eastAsia="zh-CN"/>
                                    </w:rPr>
                                    <w:t>业主委员会、物业服务企业</w:t>
                                  </w:r>
                                  <w:r>
                                    <w:rPr>
                                      <w:rFonts w:hint="eastAsia" w:ascii="仿宋_GB2312" w:hAnsi="仿宋_GB2312" w:eastAsia="仿宋_GB2312" w:cs="仿宋_GB2312"/>
                                      <w:sz w:val="20"/>
                                      <w:szCs w:val="20"/>
                                      <w:lang w:val="en-US" w:eastAsia="zh-CN"/>
                                    </w:rPr>
                                    <w:t>应当监督</w:t>
                                  </w:r>
                                  <w:r>
                                    <w:rPr>
                                      <w:rFonts w:hint="eastAsia" w:ascii="仿宋_GB2312" w:hAnsi="仿宋_GB2312" w:eastAsia="仿宋_GB2312" w:cs="仿宋_GB2312"/>
                                      <w:b w:val="0"/>
                                      <w:bCs w:val="0"/>
                                      <w:sz w:val="21"/>
                                      <w:szCs w:val="21"/>
                                      <w:lang w:eastAsia="zh-CN"/>
                                    </w:rPr>
                                    <w:t>绿化养护专业企业严格按照方案、公示和审批内容组织移植、砍伐，不得超过规定范围。</w:t>
                                  </w:r>
                                </w:p>
                              </w:txbxContent>
                            </wps:txbx>
                            <wps:bodyPr upright="1"/>
                          </wps:wsp>
                        </a:graphicData>
                      </a:graphic>
                    </wp:anchor>
                  </w:drawing>
                </mc:Choice>
                <mc:Fallback>
                  <w:pict>
                    <v:roundrect id="_x0000_s1026" o:spid="_x0000_s1026" o:spt="2" style="position:absolute;left:0pt;margin-left:240.55pt;margin-top:3.85pt;height:92.5pt;width:269.55pt;z-index:251675648;mso-width-relative:page;mso-height-relative:page;" fillcolor="#FFFFFF" filled="t" stroked="t" coordsize="21600,21600" arcsize="0.166666666666667" o:gfxdata="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bqT8&#10;LtYAAAAKAQAADwAAAAAAAAABACAAAAAiAAAAZHJzL2Rvd25yZXYueG1sUEsBAhQAFAAAAAgAh07i&#10;QBPooeYkAgAAVwQAAA4AAAAAAAAAAQAgAAAAJQEAAGRycy9lMm9Eb2MueG1sUEsFBgAAAAAGAAYA&#10;WQEAALsFAAAAAA==&#10;">
                      <v:fill on="t" focussize="0,0"/>
                      <v:stroke color="#000000" joinstyle="round"/>
                      <v:imagedata o:title=""/>
                      <o:lock v:ext="edit" aspectratio="f"/>
                      <v:textbox>
                        <w:txbxContent>
                          <w:p>
                            <w:pPr>
                              <w:jc w:val="center"/>
                              <w:rPr>
                                <w:rFonts w:hint="eastAsia" w:ascii="黑体" w:hAnsi="黑体" w:eastAsia="黑体" w:cs="黑体"/>
                                <w:b/>
                                <w:bCs/>
                                <w:sz w:val="24"/>
                                <w:szCs w:val="24"/>
                                <w:lang w:val="en-US" w:eastAsia="zh-CN"/>
                              </w:rPr>
                            </w:pPr>
                            <w:r>
                              <w:rPr>
                                <w:rFonts w:hint="eastAsia" w:ascii="黑体" w:hAnsi="黑体" w:eastAsia="黑体" w:cs="黑体"/>
                                <w:b/>
                                <w:bCs/>
                                <w:sz w:val="24"/>
                                <w:szCs w:val="24"/>
                                <w:lang w:val="en-US" w:eastAsia="zh-CN"/>
                              </w:rPr>
                              <w:t>组织实施</w:t>
                            </w:r>
                          </w:p>
                          <w:p>
                            <w:pPr>
                              <w:jc w:val="left"/>
                              <w:rPr>
                                <w:rFonts w:hint="eastAsia" w:ascii="仿宋_GB2312" w:hAnsi="仿宋_GB2312" w:eastAsia="仿宋_GB2312" w:cs="仿宋_GB2312"/>
                                <w:b w:val="0"/>
                                <w:bCs w:val="0"/>
                                <w:sz w:val="21"/>
                                <w:szCs w:val="21"/>
                                <w:lang w:val="en-US" w:eastAsia="zh-CN"/>
                              </w:rPr>
                            </w:pPr>
                            <w:r>
                              <w:rPr>
                                <w:rFonts w:hint="eastAsia" w:ascii="仿宋_GB2312" w:hAnsi="仿宋_GB2312" w:eastAsia="仿宋_GB2312" w:cs="仿宋_GB2312"/>
                                <w:sz w:val="20"/>
                                <w:szCs w:val="20"/>
                                <w:lang w:eastAsia="zh-CN"/>
                              </w:rPr>
                              <w:t>业主委员会、物业服务企业</w:t>
                            </w:r>
                            <w:r>
                              <w:rPr>
                                <w:rFonts w:hint="eastAsia" w:ascii="仿宋_GB2312" w:hAnsi="仿宋_GB2312" w:eastAsia="仿宋_GB2312" w:cs="仿宋_GB2312"/>
                                <w:sz w:val="20"/>
                                <w:szCs w:val="20"/>
                                <w:lang w:val="en-US" w:eastAsia="zh-CN"/>
                              </w:rPr>
                              <w:t>应当监督</w:t>
                            </w:r>
                            <w:r>
                              <w:rPr>
                                <w:rFonts w:hint="eastAsia" w:ascii="仿宋_GB2312" w:hAnsi="仿宋_GB2312" w:eastAsia="仿宋_GB2312" w:cs="仿宋_GB2312"/>
                                <w:b w:val="0"/>
                                <w:bCs w:val="0"/>
                                <w:sz w:val="21"/>
                                <w:szCs w:val="21"/>
                                <w:lang w:eastAsia="zh-CN"/>
                              </w:rPr>
                              <w:t>绿化养护专业企业严格按照方案、公示和审批内容组织移植、砍伐，不得超过规定范围。</w:t>
                            </w:r>
                          </w:p>
                        </w:txbxContent>
                      </v:textbox>
                    </v:roundrect>
                  </w:pict>
                </mc:Fallback>
              </mc:AlternateContent>
            </w:r>
            <w:r>
              <w:rPr>
                <w:rFonts w:ascii="宋体" w:hAnsi="宋体"/>
                <w:b/>
                <w:bCs/>
                <w:sz w:val="20"/>
              </w:rPr>
              <mc:AlternateContent>
                <mc:Choice Requires="wps">
                  <w:drawing>
                    <wp:anchor distT="0" distB="0" distL="114300" distR="114300" simplePos="0" relativeHeight="251666432" behindDoc="0" locked="0" layoutInCell="1" allowOverlap="1">
                      <wp:simplePos x="0" y="0"/>
                      <wp:positionH relativeFrom="column">
                        <wp:posOffset>123825</wp:posOffset>
                      </wp:positionH>
                      <wp:positionV relativeFrom="paragraph">
                        <wp:posOffset>1510665</wp:posOffset>
                      </wp:positionV>
                      <wp:extent cx="6225540" cy="1226185"/>
                      <wp:effectExtent l="4445" t="4445" r="18415" b="7620"/>
                      <wp:wrapNone/>
                      <wp:docPr id="33" name="圆角矩形 33"/>
                      <wp:cNvGraphicFramePr/>
                      <a:graphic xmlns:a="http://schemas.openxmlformats.org/drawingml/2006/main">
                        <a:graphicData uri="http://schemas.microsoft.com/office/word/2010/wordprocessingShape">
                          <wps:wsp>
                            <wps:cNvSpPr/>
                            <wps:spPr>
                              <a:xfrm>
                                <a:off x="0" y="0"/>
                                <a:ext cx="6225540" cy="122618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jc w:val="center"/>
                                    <w:rPr>
                                      <w:rFonts w:hint="eastAsia" w:ascii="黑体" w:hAnsi="黑体" w:eastAsia="黑体" w:cs="黑体"/>
                                      <w:b/>
                                      <w:bCs/>
                                      <w:sz w:val="24"/>
                                      <w:szCs w:val="24"/>
                                      <w:lang w:eastAsia="zh-CN"/>
                                    </w:rPr>
                                  </w:pPr>
                                  <w:r>
                                    <w:rPr>
                                      <w:rFonts w:hint="eastAsia" w:ascii="黑体" w:hAnsi="黑体" w:eastAsia="黑体" w:cs="黑体"/>
                                      <w:b/>
                                      <w:bCs/>
                                      <w:sz w:val="24"/>
                                      <w:szCs w:val="24"/>
                                      <w:lang w:eastAsia="zh-CN"/>
                                    </w:rPr>
                                    <w:t>其他要求</w:t>
                                  </w:r>
                                </w:p>
                                <w:p>
                                  <w:pPr>
                                    <w:jc w:val="center"/>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eastAsia="zh-CN"/>
                                    </w:rPr>
                                    <w:t>业主委员会、物业服务企业在对住宅小区进行修剪、移植、砍伐作业时，需将制定的方案、讨论公示和申报审批的内容等其他相关材料留存，做好台账归档工作，接受职能部门的监督检查。</w:t>
                                  </w:r>
                                  <w:r>
                                    <w:rPr>
                                      <w:rFonts w:hint="eastAsia" w:ascii="仿宋_GB2312" w:hAnsi="仿宋_GB2312" w:eastAsia="仿宋_GB2312" w:cs="仿宋_GB2312"/>
                                      <w:sz w:val="20"/>
                                      <w:szCs w:val="20"/>
                                      <w:lang w:val="en-US" w:eastAsia="zh-CN"/>
                                    </w:rPr>
                                    <w:t>市城市管理局</w:t>
                                  </w:r>
                                  <w:r>
                                    <w:rPr>
                                      <w:rFonts w:hint="eastAsia" w:ascii="仿宋_GB2312" w:hAnsi="仿宋_GB2312" w:eastAsia="仿宋_GB2312" w:cs="仿宋_GB2312"/>
                                      <w:sz w:val="20"/>
                                      <w:szCs w:val="20"/>
                                      <w:lang w:eastAsia="zh-CN"/>
                                    </w:rPr>
                                    <w:t>将通过日常检查、季度大物业考核、双随机考核等方式加强对住宅小区绿化修剪、移植、砍伐行为的管理，对违反城市绿化管理方面法律法规的行为进行查处，情节严重的，将依法移送公安部门进行查处。</w:t>
                                  </w:r>
                                </w:p>
                              </w:txbxContent>
                            </wps:txbx>
                            <wps:bodyPr upright="1"/>
                          </wps:wsp>
                        </a:graphicData>
                      </a:graphic>
                    </wp:anchor>
                  </w:drawing>
                </mc:Choice>
                <mc:Fallback>
                  <w:pict>
                    <v:roundrect id="_x0000_s1026" o:spid="_x0000_s1026" o:spt="2" style="position:absolute;left:0pt;margin-left:9.75pt;margin-top:118.95pt;height:96.55pt;width:490.2pt;z-index:251666432;mso-width-relative:page;mso-height-relative:page;" fillcolor="#FFFFFF" filled="t" stroked="t" coordsize="21600,21600" arcsize="0.166666666666667" o:gfxdata="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GB/f&#10;BNUAAAAKAQAADwAAAAAAAAABACAAAAAiAAAAZHJzL2Rvd25yZXYueG1sUEsBAhQAFAAAAAgAh07i&#10;QBPvS5olAgAAWQQAAA4AAAAAAAAAAQAgAAAAJAEAAGRycy9lMm9Eb2MueG1sUEsFBgAAAAAGAAYA&#10;WQEAALsFAAAAAA==&#10;">
                      <v:fill on="t" focussize="0,0"/>
                      <v:stroke color="#000000" joinstyle="round"/>
                      <v:imagedata o:title=""/>
                      <o:lock v:ext="edit" aspectratio="f"/>
                      <v:textbox>
                        <w:txbxContent>
                          <w:p>
                            <w:pPr>
                              <w:jc w:val="center"/>
                              <w:rPr>
                                <w:rFonts w:hint="eastAsia" w:ascii="黑体" w:hAnsi="黑体" w:eastAsia="黑体" w:cs="黑体"/>
                                <w:b/>
                                <w:bCs/>
                                <w:sz w:val="24"/>
                                <w:szCs w:val="24"/>
                                <w:lang w:eastAsia="zh-CN"/>
                              </w:rPr>
                            </w:pPr>
                            <w:r>
                              <w:rPr>
                                <w:rFonts w:hint="eastAsia" w:ascii="黑体" w:hAnsi="黑体" w:eastAsia="黑体" w:cs="黑体"/>
                                <w:b/>
                                <w:bCs/>
                                <w:sz w:val="24"/>
                                <w:szCs w:val="24"/>
                                <w:lang w:eastAsia="zh-CN"/>
                              </w:rPr>
                              <w:t>其他要求</w:t>
                            </w:r>
                          </w:p>
                          <w:p>
                            <w:pPr>
                              <w:jc w:val="center"/>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eastAsia="zh-CN"/>
                              </w:rPr>
                              <w:t>业主委员会、物业服务企业在对住宅小区进行修剪、移植、砍伐作业时，需将制定的方案、讨论公示和申报审批的内容等其他相关材料留存，做好台账归档工作，接受职能部门的监督检查。</w:t>
                            </w:r>
                            <w:r>
                              <w:rPr>
                                <w:rFonts w:hint="eastAsia" w:ascii="仿宋_GB2312" w:hAnsi="仿宋_GB2312" w:eastAsia="仿宋_GB2312" w:cs="仿宋_GB2312"/>
                                <w:sz w:val="20"/>
                                <w:szCs w:val="20"/>
                                <w:lang w:val="en-US" w:eastAsia="zh-CN"/>
                              </w:rPr>
                              <w:t>市城市管理局</w:t>
                            </w:r>
                            <w:r>
                              <w:rPr>
                                <w:rFonts w:hint="eastAsia" w:ascii="仿宋_GB2312" w:hAnsi="仿宋_GB2312" w:eastAsia="仿宋_GB2312" w:cs="仿宋_GB2312"/>
                                <w:sz w:val="20"/>
                                <w:szCs w:val="20"/>
                                <w:lang w:eastAsia="zh-CN"/>
                              </w:rPr>
                              <w:t>将通过日常检查、季度大物业考核、双随机考核等方式加强对住宅小区绿化修剪、移植、砍伐行为的管理，对违反城市绿化管理方面法律法规的行为进行查处，情节严重的，将依法移送公安部门进行查处。</w:t>
                            </w:r>
                          </w:p>
                        </w:txbxContent>
                      </v:textbox>
                    </v:roundrect>
                  </w:pict>
                </mc:Fallback>
              </mc:AlternateContent>
            </w:r>
            <w:r>
              <w:rPr>
                <w:rFonts w:hint="eastAsia" w:ascii="宋体" w:hAnsi="宋体"/>
                <w:b/>
                <w:bCs/>
                <w:sz w:val="32"/>
              </w:rPr>
              <w:t xml:space="preserve">           </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sz w:val="32"/>
          <w:szCs w:val="32"/>
          <w:lang w:val="en-US" w:eastAsia="zh-CN"/>
        </w:rPr>
      </w:pPr>
    </w:p>
    <w:sectPr>
      <w:pgSz w:w="11906" w:h="16838"/>
      <w:pgMar w:top="1440" w:right="158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E6441E"/>
    <w:multiLevelType w:val="singleLevel"/>
    <w:tmpl w:val="0CE6441E"/>
    <w:lvl w:ilvl="0" w:tentative="0">
      <w:start w:val="1"/>
      <w:numFmt w:val="chineseCounting"/>
      <w:suff w:val="nothing"/>
      <w:lvlText w:val="（%1）"/>
      <w:lvlJc w:val="left"/>
      <w:pPr>
        <w:ind w:left="640" w:leftChars="0" w:firstLine="0" w:firstLineChars="0"/>
      </w:pPr>
      <w:rPr>
        <w:rFonts w:hint="eastAsia"/>
      </w:rPr>
    </w:lvl>
  </w:abstractNum>
  <w:abstractNum w:abstractNumId="1">
    <w:nsid w:val="6EEAFAB1"/>
    <w:multiLevelType w:val="singleLevel"/>
    <w:tmpl w:val="6EEAFAB1"/>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5MTM5YWNkZGUzMWU0NGU3ZDAyNDA2Mjc4MWFhOTMifQ=="/>
  </w:docVars>
  <w:rsids>
    <w:rsidRoot w:val="5E1177CF"/>
    <w:rsid w:val="01020542"/>
    <w:rsid w:val="02392AC0"/>
    <w:rsid w:val="03DE172E"/>
    <w:rsid w:val="040A5463"/>
    <w:rsid w:val="05E355AA"/>
    <w:rsid w:val="05F812DD"/>
    <w:rsid w:val="06594D7C"/>
    <w:rsid w:val="07156471"/>
    <w:rsid w:val="07886409"/>
    <w:rsid w:val="08544135"/>
    <w:rsid w:val="085F40F2"/>
    <w:rsid w:val="086E5425"/>
    <w:rsid w:val="08866A97"/>
    <w:rsid w:val="08A72CFC"/>
    <w:rsid w:val="09A44797"/>
    <w:rsid w:val="09E55D95"/>
    <w:rsid w:val="09FA45C2"/>
    <w:rsid w:val="0A107F09"/>
    <w:rsid w:val="0D117ED5"/>
    <w:rsid w:val="0DC13976"/>
    <w:rsid w:val="0E4A4418"/>
    <w:rsid w:val="0E5B22B9"/>
    <w:rsid w:val="0ECF4419"/>
    <w:rsid w:val="0F406CC4"/>
    <w:rsid w:val="11A4720E"/>
    <w:rsid w:val="11E65E4E"/>
    <w:rsid w:val="127C4DBC"/>
    <w:rsid w:val="1360023A"/>
    <w:rsid w:val="141334FE"/>
    <w:rsid w:val="15397494"/>
    <w:rsid w:val="1542187A"/>
    <w:rsid w:val="155301B2"/>
    <w:rsid w:val="15671D54"/>
    <w:rsid w:val="159715BE"/>
    <w:rsid w:val="16407341"/>
    <w:rsid w:val="16531A9F"/>
    <w:rsid w:val="16573B76"/>
    <w:rsid w:val="176C3651"/>
    <w:rsid w:val="19F00B51"/>
    <w:rsid w:val="1A8B64E4"/>
    <w:rsid w:val="1B0C26FE"/>
    <w:rsid w:val="1B743FAF"/>
    <w:rsid w:val="1D385D84"/>
    <w:rsid w:val="1DCA0D66"/>
    <w:rsid w:val="1E122A78"/>
    <w:rsid w:val="1E5009E1"/>
    <w:rsid w:val="1F7C289F"/>
    <w:rsid w:val="1F901280"/>
    <w:rsid w:val="20126D60"/>
    <w:rsid w:val="20A55BF4"/>
    <w:rsid w:val="20AE4CDA"/>
    <w:rsid w:val="218A31FD"/>
    <w:rsid w:val="21EE390C"/>
    <w:rsid w:val="24794B83"/>
    <w:rsid w:val="2560558E"/>
    <w:rsid w:val="257132F9"/>
    <w:rsid w:val="25E036DD"/>
    <w:rsid w:val="28550131"/>
    <w:rsid w:val="298E38FB"/>
    <w:rsid w:val="29DF4157"/>
    <w:rsid w:val="2A5366F6"/>
    <w:rsid w:val="2AB67A5E"/>
    <w:rsid w:val="2AFD002A"/>
    <w:rsid w:val="2BF01901"/>
    <w:rsid w:val="2C2045B2"/>
    <w:rsid w:val="2D5922EF"/>
    <w:rsid w:val="2D9708A4"/>
    <w:rsid w:val="2DF36D53"/>
    <w:rsid w:val="2E083CC9"/>
    <w:rsid w:val="2E183793"/>
    <w:rsid w:val="2E512677"/>
    <w:rsid w:val="2E5C169A"/>
    <w:rsid w:val="2E9E309D"/>
    <w:rsid w:val="2EF13A77"/>
    <w:rsid w:val="2F3C78F5"/>
    <w:rsid w:val="2FBF5122"/>
    <w:rsid w:val="304D5781"/>
    <w:rsid w:val="30F53F02"/>
    <w:rsid w:val="30F6763F"/>
    <w:rsid w:val="31305BC9"/>
    <w:rsid w:val="313E5D03"/>
    <w:rsid w:val="322E22FE"/>
    <w:rsid w:val="32CC5CB8"/>
    <w:rsid w:val="33095DA0"/>
    <w:rsid w:val="340606DF"/>
    <w:rsid w:val="3426434C"/>
    <w:rsid w:val="34527A0E"/>
    <w:rsid w:val="349E4B2E"/>
    <w:rsid w:val="34AE30A3"/>
    <w:rsid w:val="34F5482E"/>
    <w:rsid w:val="350F0945"/>
    <w:rsid w:val="35A35580"/>
    <w:rsid w:val="35A40002"/>
    <w:rsid w:val="36BB55B0"/>
    <w:rsid w:val="37F65661"/>
    <w:rsid w:val="39706B79"/>
    <w:rsid w:val="3A1219DE"/>
    <w:rsid w:val="3A4F039B"/>
    <w:rsid w:val="3A5268E5"/>
    <w:rsid w:val="3CBB481E"/>
    <w:rsid w:val="3D040C85"/>
    <w:rsid w:val="3D2D2534"/>
    <w:rsid w:val="3EEC4EF4"/>
    <w:rsid w:val="3EFC2C5D"/>
    <w:rsid w:val="3F9410E8"/>
    <w:rsid w:val="40347CC2"/>
    <w:rsid w:val="404922F5"/>
    <w:rsid w:val="42600B14"/>
    <w:rsid w:val="42D57A4D"/>
    <w:rsid w:val="430753E9"/>
    <w:rsid w:val="433F712F"/>
    <w:rsid w:val="43925371"/>
    <w:rsid w:val="448917EC"/>
    <w:rsid w:val="44D473C9"/>
    <w:rsid w:val="465F7EDE"/>
    <w:rsid w:val="46E614F9"/>
    <w:rsid w:val="476E44B3"/>
    <w:rsid w:val="48DD765B"/>
    <w:rsid w:val="4B0A4FD7"/>
    <w:rsid w:val="4B14769A"/>
    <w:rsid w:val="4B6051A7"/>
    <w:rsid w:val="4BBA0A13"/>
    <w:rsid w:val="4BCF4F42"/>
    <w:rsid w:val="4C96024D"/>
    <w:rsid w:val="4CA45195"/>
    <w:rsid w:val="4D2706A9"/>
    <w:rsid w:val="4E7E5B06"/>
    <w:rsid w:val="4E9F2261"/>
    <w:rsid w:val="4EFE20DA"/>
    <w:rsid w:val="4FD95020"/>
    <w:rsid w:val="50462A2E"/>
    <w:rsid w:val="50E963C7"/>
    <w:rsid w:val="51333CCC"/>
    <w:rsid w:val="51656440"/>
    <w:rsid w:val="51B75DDC"/>
    <w:rsid w:val="51C26390"/>
    <w:rsid w:val="52472247"/>
    <w:rsid w:val="527A4367"/>
    <w:rsid w:val="52BE5236"/>
    <w:rsid w:val="53654E1D"/>
    <w:rsid w:val="53C85BF8"/>
    <w:rsid w:val="54CE4645"/>
    <w:rsid w:val="55396FFF"/>
    <w:rsid w:val="56507C33"/>
    <w:rsid w:val="56665051"/>
    <w:rsid w:val="56A72125"/>
    <w:rsid w:val="57304FD6"/>
    <w:rsid w:val="57623B4D"/>
    <w:rsid w:val="58D75E75"/>
    <w:rsid w:val="58F24A5D"/>
    <w:rsid w:val="599B49B8"/>
    <w:rsid w:val="59CB0374"/>
    <w:rsid w:val="5A0A3324"/>
    <w:rsid w:val="5A1804F3"/>
    <w:rsid w:val="5A225816"/>
    <w:rsid w:val="5AD45EC0"/>
    <w:rsid w:val="5CCB151F"/>
    <w:rsid w:val="5CFD4695"/>
    <w:rsid w:val="5D40739C"/>
    <w:rsid w:val="5DD647E5"/>
    <w:rsid w:val="5DE74DAC"/>
    <w:rsid w:val="5DED3C87"/>
    <w:rsid w:val="5E1177CF"/>
    <w:rsid w:val="5E511A13"/>
    <w:rsid w:val="5E604A71"/>
    <w:rsid w:val="5EA20CD3"/>
    <w:rsid w:val="5EBA426F"/>
    <w:rsid w:val="5F7B3B04"/>
    <w:rsid w:val="5F8609B3"/>
    <w:rsid w:val="609603C4"/>
    <w:rsid w:val="61AA4EDC"/>
    <w:rsid w:val="622F3609"/>
    <w:rsid w:val="62F20904"/>
    <w:rsid w:val="63193F43"/>
    <w:rsid w:val="638D125E"/>
    <w:rsid w:val="63F518A5"/>
    <w:rsid w:val="64937B05"/>
    <w:rsid w:val="64C44B44"/>
    <w:rsid w:val="652B723C"/>
    <w:rsid w:val="65404DA2"/>
    <w:rsid w:val="65A41DFF"/>
    <w:rsid w:val="66230172"/>
    <w:rsid w:val="6728570C"/>
    <w:rsid w:val="67AA5BF4"/>
    <w:rsid w:val="68C63557"/>
    <w:rsid w:val="69AE23C3"/>
    <w:rsid w:val="69CE34C8"/>
    <w:rsid w:val="6C967554"/>
    <w:rsid w:val="6DBC40E3"/>
    <w:rsid w:val="6DF32983"/>
    <w:rsid w:val="6E1E5318"/>
    <w:rsid w:val="6E2E4E0D"/>
    <w:rsid w:val="6E78268B"/>
    <w:rsid w:val="6F331FE6"/>
    <w:rsid w:val="6F8151E6"/>
    <w:rsid w:val="6F9B59F7"/>
    <w:rsid w:val="708B5A6B"/>
    <w:rsid w:val="70C14AB2"/>
    <w:rsid w:val="71903AC8"/>
    <w:rsid w:val="71AC1E91"/>
    <w:rsid w:val="71F820D6"/>
    <w:rsid w:val="72E90827"/>
    <w:rsid w:val="745B39A7"/>
    <w:rsid w:val="74B17A6A"/>
    <w:rsid w:val="75077D9E"/>
    <w:rsid w:val="75FB0F9D"/>
    <w:rsid w:val="761257C9"/>
    <w:rsid w:val="769112C9"/>
    <w:rsid w:val="777975A8"/>
    <w:rsid w:val="778B45A3"/>
    <w:rsid w:val="78132BAC"/>
    <w:rsid w:val="79477E36"/>
    <w:rsid w:val="795A43A1"/>
    <w:rsid w:val="798D054B"/>
    <w:rsid w:val="79F549A8"/>
    <w:rsid w:val="7B4A1A19"/>
    <w:rsid w:val="7B4B2CFB"/>
    <w:rsid w:val="7B5974FC"/>
    <w:rsid w:val="7C3A6597"/>
    <w:rsid w:val="7CB85DFC"/>
    <w:rsid w:val="7CF14F79"/>
    <w:rsid w:val="7D1110A6"/>
    <w:rsid w:val="7DF10ED8"/>
    <w:rsid w:val="7FA94B5C"/>
    <w:rsid w:val="7FC17096"/>
    <w:rsid w:val="7FD214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spacing w:after="1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1007</Words>
  <Characters>1018</Characters>
  <Lines>0</Lines>
  <Paragraphs>0</Paragraphs>
  <TotalTime>1</TotalTime>
  <ScaleCrop>false</ScaleCrop>
  <LinksUpToDate>false</LinksUpToDate>
  <CharactersWithSpaces>1069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2022-07-14T02:39:00Z</dcterms:created>
  <dc:creator>余生</dc:creator>
  <cp:lastModifiedBy>柚柚茜</cp:lastModifiedBy>
  <cp:lastPrinted>2022-07-19T03:46:00Z</cp:lastPrinted>
  <dcterms:modified xsi:type="dcterms:W3CDTF">2022-07-19T03:52:55Z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3917F7D9FE0D41F99390076178DF4EA8</vt:lpwstr>
  </property>
</Properties>
</file>