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9EB7E5">
      <w:pPr>
        <w:spacing w:line="500" w:lineRule="exact"/>
        <w:ind w:right="32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5A90BF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 w14:paraId="5C5875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5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如皋市已建成的“健康企业”清单</w:t>
      </w:r>
    </w:p>
    <w:bookmarkEnd w:id="0"/>
    <w:p w14:paraId="3CDABA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截至2024年8月31日</w:t>
      </w:r>
    </w:p>
    <w:p w14:paraId="3A4A4B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C334A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1．南通海螺水泥有限责任公司</w:t>
      </w:r>
    </w:p>
    <w:p w14:paraId="1B1DEB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2．德源（中国）高科有限公司</w:t>
      </w:r>
    </w:p>
    <w:p w14:paraId="1EBF57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3．森松（江苏）重工有限公司</w:t>
      </w:r>
    </w:p>
    <w:p w14:paraId="1E35AD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4．梦百合家居科技股份有限公司</w:t>
      </w:r>
    </w:p>
    <w:p w14:paraId="791408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5．江苏思源赫兹互感器有限公司</w:t>
      </w:r>
    </w:p>
    <w:p w14:paraId="0C32318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lNjljNWI5NjQwOWQ5ODU1YzEwZTRhMDU1MmE3YzMifQ=="/>
  </w:docVars>
  <w:rsids>
    <w:rsidRoot w:val="3CC30BA2"/>
    <w:rsid w:val="3CC30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2024-11-15T07:42:00Z</dcterms:created>
  <dc:creator>宗超越</dc:creator>
  <cp:lastModifiedBy>宗超越</cp:lastModifiedBy>
  <dcterms:modified xsi:type="dcterms:W3CDTF">2024-11-15T07:43:59Z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D8743416E0724A38A1061EEE5E0F1223_11</vt:lpwstr>
  </property>
</Properties>
</file>